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line="0" w:lineRule="atLeast"/>
        <w:jc w:val="center"/>
        <w:outlineLvl w:val="1"/>
        <w:rPr>
          <w:rFonts w:ascii="仿宋" w:hAnsi="仿宋" w:eastAsia="仿宋" w:cs="仿宋"/>
          <w:bCs/>
          <w:kern w:val="0"/>
          <w:sz w:val="8"/>
          <w:szCs w:val="10"/>
        </w:rPr>
      </w:pPr>
    </w:p>
    <w:p>
      <w:pPr>
        <w:widowControl/>
        <w:shd w:val="clear" w:color="auto" w:fill="FFFFFF"/>
        <w:spacing w:line="560" w:lineRule="exact"/>
        <w:jc w:val="center"/>
        <w:rPr>
          <w:rFonts w:ascii="方正小标宋简体" w:hAnsi="黑体" w:eastAsia="方正小标宋简体" w:cs="Helvetica"/>
          <w:color w:val="333333"/>
          <w:kern w:val="0"/>
          <w:sz w:val="44"/>
          <w:szCs w:val="44"/>
        </w:rPr>
      </w:pPr>
      <w:r>
        <w:rPr>
          <w:rFonts w:hint="eastAsia" w:ascii="方正小标宋简体" w:hAnsi="黑体" w:eastAsia="方正小标宋简体" w:cs="Helvetica"/>
          <w:color w:val="333333"/>
          <w:kern w:val="0"/>
          <w:sz w:val="44"/>
          <w:szCs w:val="44"/>
        </w:rPr>
        <w:t>关于举办第</w:t>
      </w:r>
      <w:r>
        <w:rPr>
          <w:rFonts w:hint="eastAsia" w:ascii="方正小标宋简体" w:hAnsi="黑体" w:eastAsia="方正小标宋简体" w:cs="Helvetica"/>
          <w:color w:val="333333"/>
          <w:kern w:val="0"/>
          <w:sz w:val="44"/>
          <w:szCs w:val="44"/>
          <w:lang w:val="en-US" w:eastAsia="zh-CN"/>
        </w:rPr>
        <w:t>六</w:t>
      </w:r>
      <w:r>
        <w:rPr>
          <w:rFonts w:hint="eastAsia" w:ascii="方正小标宋简体" w:hAnsi="黑体" w:eastAsia="方正小标宋简体" w:cs="Helvetica"/>
          <w:color w:val="333333"/>
          <w:kern w:val="0"/>
          <w:sz w:val="44"/>
          <w:szCs w:val="44"/>
        </w:rPr>
        <w:t>届“大地论文工程”学术论文竞赛</w:t>
      </w:r>
    </w:p>
    <w:p>
      <w:pPr>
        <w:widowControl/>
        <w:shd w:val="clear" w:color="auto" w:fill="FFFFFF"/>
        <w:spacing w:line="560" w:lineRule="exact"/>
        <w:jc w:val="center"/>
        <w:rPr>
          <w:rFonts w:ascii="方正小标宋简体" w:hAnsi="黑体" w:eastAsia="方正小标宋简体" w:cs="Helvetica"/>
          <w:color w:val="333333"/>
          <w:kern w:val="0"/>
          <w:sz w:val="44"/>
          <w:szCs w:val="44"/>
        </w:rPr>
      </w:pPr>
      <w:r>
        <w:rPr>
          <w:rFonts w:hint="eastAsia" w:ascii="方正小标宋简体" w:hAnsi="黑体" w:eastAsia="方正小标宋简体" w:cs="Helvetica"/>
          <w:color w:val="333333"/>
          <w:kern w:val="0"/>
          <w:sz w:val="44"/>
          <w:szCs w:val="44"/>
        </w:rPr>
        <w:t>的通知</w:t>
      </w:r>
    </w:p>
    <w:p>
      <w:pPr>
        <w:pStyle w:val="16"/>
        <w:shd w:val="clear" w:color="auto" w:fill="auto"/>
        <w:spacing w:before="0" w:line="520" w:lineRule="exact"/>
        <w:ind w:firstLine="640" w:firstLineChars="200"/>
        <w:jc w:val="both"/>
        <w:rPr>
          <w:rFonts w:ascii="仿宋_GB2312" w:hAnsi="仿宋" w:eastAsia="仿宋_GB2312" w:cs="仿宋"/>
          <w:spacing w:val="0"/>
          <w:kern w:val="0"/>
          <w:sz w:val="32"/>
          <w:szCs w:val="32"/>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firstLine="640" w:firstLineChars="200"/>
        <w:jc w:val="both"/>
        <w:textAlignment w:val="auto"/>
        <w:rPr>
          <w:rFonts w:ascii="仿宋_GB2312" w:hAnsi="仿宋" w:eastAsia="仿宋_GB2312" w:cs="仿宋"/>
          <w:spacing w:val="0"/>
          <w:kern w:val="0"/>
          <w:sz w:val="32"/>
          <w:szCs w:val="32"/>
        </w:rPr>
      </w:pPr>
      <w:r>
        <w:rPr>
          <w:rFonts w:hint="eastAsia" w:ascii="仿宋_GB2312" w:hAnsi="仿宋" w:eastAsia="仿宋_GB2312" w:cs="仿宋"/>
          <w:spacing w:val="0"/>
          <w:kern w:val="0"/>
          <w:sz w:val="32"/>
          <w:szCs w:val="32"/>
        </w:rPr>
        <w:t>为深入学习中央、省委相关文件精神，贯彻省委教育工委、省教育厅关于实施高校“大地论文工程”的部署，深入</w:t>
      </w:r>
      <w:r>
        <w:rPr>
          <w:rFonts w:hint="eastAsia" w:ascii="仿宋_GB2312" w:hAnsi="仿宋" w:eastAsia="仿宋_GB2312" w:cs="仿宋"/>
          <w:spacing w:val="0"/>
          <w:kern w:val="0"/>
          <w:sz w:val="32"/>
          <w:szCs w:val="32"/>
          <w:lang w:val="en-US" w:eastAsia="zh-CN"/>
        </w:rPr>
        <w:t>推进乡村全面振兴</w:t>
      </w:r>
      <w:r>
        <w:rPr>
          <w:rFonts w:hint="eastAsia" w:ascii="仿宋_GB2312" w:hAnsi="仿宋" w:eastAsia="仿宋_GB2312" w:cs="仿宋"/>
          <w:spacing w:val="0"/>
          <w:kern w:val="0"/>
          <w:sz w:val="32"/>
          <w:szCs w:val="32"/>
        </w:rPr>
        <w:t>，贵阳人文科技学院将举办第</w:t>
      </w:r>
      <w:r>
        <w:rPr>
          <w:rFonts w:hint="eastAsia" w:ascii="仿宋_GB2312" w:hAnsi="仿宋" w:eastAsia="仿宋_GB2312" w:cs="仿宋"/>
          <w:spacing w:val="0"/>
          <w:kern w:val="0"/>
          <w:sz w:val="32"/>
          <w:szCs w:val="32"/>
          <w:lang w:val="en-US" w:eastAsia="zh-CN"/>
        </w:rPr>
        <w:t>六</w:t>
      </w:r>
      <w:r>
        <w:rPr>
          <w:rFonts w:hint="eastAsia" w:ascii="仿宋_GB2312" w:hAnsi="仿宋" w:eastAsia="仿宋_GB2312" w:cs="仿宋"/>
          <w:spacing w:val="0"/>
          <w:kern w:val="0"/>
          <w:sz w:val="32"/>
          <w:szCs w:val="32"/>
        </w:rPr>
        <w:t>届“大地论文工程”学术论文竞赛活动。现将有关事项通知如下：</w:t>
      </w:r>
    </w:p>
    <w:p>
      <w:pPr>
        <w:pStyle w:val="7"/>
        <w:shd w:val="clear" w:color="auto" w:fill="FFFFFF"/>
        <w:spacing w:before="0" w:beforeAutospacing="0" w:after="0" w:afterAutospacing="0" w:line="520" w:lineRule="exact"/>
        <w:ind w:firstLine="640" w:firstLineChars="200"/>
        <w:jc w:val="both"/>
        <w:rPr>
          <w:rFonts w:ascii="黑体" w:hAnsi="黑体" w:eastAsia="黑体" w:cs="仿宋"/>
          <w:bCs/>
          <w:sz w:val="32"/>
          <w:szCs w:val="32"/>
        </w:rPr>
      </w:pPr>
      <w:r>
        <w:rPr>
          <w:rFonts w:hint="eastAsia" w:ascii="黑体" w:hAnsi="黑体" w:eastAsia="黑体" w:cs="仿宋"/>
          <w:bCs/>
          <w:sz w:val="32"/>
          <w:szCs w:val="32"/>
        </w:rPr>
        <w:t>一、指导思想</w:t>
      </w:r>
    </w:p>
    <w:p>
      <w:pPr>
        <w:pStyle w:val="16"/>
        <w:shd w:val="clear" w:color="auto" w:fill="auto"/>
        <w:spacing w:before="0" w:line="520" w:lineRule="exact"/>
        <w:ind w:firstLine="640" w:firstLineChars="200"/>
        <w:jc w:val="both"/>
        <w:rPr>
          <w:rFonts w:hint="eastAsia" w:ascii="仿宋_GB2312" w:hAnsi="仿宋" w:eastAsia="仿宋_GB2312" w:cs="仿宋"/>
          <w:spacing w:val="0"/>
          <w:kern w:val="0"/>
          <w:sz w:val="32"/>
          <w:szCs w:val="32"/>
        </w:rPr>
      </w:pPr>
      <w:r>
        <w:rPr>
          <w:rFonts w:hint="eastAsia" w:ascii="仿宋_GB2312" w:hAnsi="仿宋" w:eastAsia="仿宋_GB2312" w:cs="仿宋"/>
          <w:spacing w:val="0"/>
          <w:kern w:val="0"/>
          <w:sz w:val="32"/>
          <w:szCs w:val="32"/>
        </w:rPr>
        <w:t>坚持以习近平新时代中国特色社会主义思想为指导，全面贯彻党的二十大和二十届二中、三中全会精神，深入实施《中共中央关于加快构建中国特色哲学社会科学的意见》，认真落实省第十三次党代会和省委十三届历次全会精神，坚持正确的政治方向、价值取向和学术导向，坚持经世致用和自主探索相结合，坚持以重大理论和现实问题为主攻方向，坚持基础研究和应用研究并重，鼓励开展跨学科综合研究。</w:t>
      </w:r>
    </w:p>
    <w:p>
      <w:pPr>
        <w:widowControl/>
        <w:shd w:val="clear" w:color="auto" w:fill="FFFFFF"/>
        <w:spacing w:line="52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二、参赛要求</w:t>
      </w:r>
    </w:p>
    <w:p>
      <w:pPr>
        <w:widowControl/>
        <w:shd w:val="clear" w:color="auto" w:fill="FFFFFF"/>
        <w:spacing w:line="520" w:lineRule="exact"/>
        <w:ind w:firstLine="640" w:firstLineChars="200"/>
        <w:rPr>
          <w:rFonts w:ascii="楷体" w:hAnsi="楷体" w:eastAsia="楷体" w:cs="仿宋"/>
          <w:kern w:val="0"/>
          <w:sz w:val="32"/>
          <w:szCs w:val="32"/>
        </w:rPr>
      </w:pPr>
      <w:r>
        <w:rPr>
          <w:rFonts w:hint="eastAsia" w:ascii="楷体" w:hAnsi="楷体" w:eastAsia="楷体" w:cs="仿宋"/>
          <w:bCs/>
          <w:kern w:val="0"/>
          <w:sz w:val="32"/>
          <w:szCs w:val="32"/>
        </w:rPr>
        <w:t>（一）参赛对象</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凡本校学生均可参赛。</w:t>
      </w:r>
    </w:p>
    <w:p>
      <w:pPr>
        <w:widowControl/>
        <w:shd w:val="clear" w:color="auto" w:fill="FFFFFF"/>
        <w:spacing w:line="520" w:lineRule="exact"/>
        <w:ind w:firstLine="640" w:firstLineChars="200"/>
        <w:rPr>
          <w:rFonts w:ascii="仿宋" w:hAnsi="仿宋" w:eastAsia="仿宋" w:cs="仿宋"/>
          <w:kern w:val="0"/>
          <w:sz w:val="28"/>
          <w:szCs w:val="28"/>
        </w:rPr>
      </w:pPr>
      <w:r>
        <w:rPr>
          <w:rFonts w:hint="eastAsia" w:ascii="仿宋_GB2312" w:hAnsi="仿宋" w:eastAsia="仿宋_GB2312" w:cs="仿宋"/>
          <w:kern w:val="0"/>
          <w:sz w:val="32"/>
          <w:szCs w:val="32"/>
        </w:rPr>
        <w:t>请各学院高度重视“大地论文工程”工作，积极发动学生踊跃投稿；</w:t>
      </w:r>
      <w:r>
        <w:rPr>
          <w:rFonts w:hint="eastAsia" w:ascii="仿宋_GB2312" w:hAnsi="仿宋" w:eastAsia="仿宋_GB2312" w:cs="仿宋"/>
          <w:b/>
          <w:bCs/>
          <w:kern w:val="0"/>
          <w:sz w:val="32"/>
          <w:szCs w:val="32"/>
        </w:rPr>
        <w:t>每个学院投稿论文数量不少于</w:t>
      </w:r>
      <w:r>
        <w:rPr>
          <w:rFonts w:ascii="Times New Roman" w:hAnsi="Times New Roman" w:eastAsia="仿宋_GB2312" w:cs="Times New Roman"/>
          <w:b/>
          <w:bCs/>
          <w:kern w:val="0"/>
          <w:sz w:val="32"/>
          <w:szCs w:val="32"/>
        </w:rPr>
        <w:t>5</w:t>
      </w:r>
      <w:r>
        <w:rPr>
          <w:rFonts w:hint="eastAsia" w:ascii="仿宋_GB2312" w:hAnsi="仿宋" w:eastAsia="仿宋_GB2312" w:cs="仿宋"/>
          <w:b/>
          <w:bCs/>
          <w:kern w:val="0"/>
          <w:sz w:val="32"/>
          <w:szCs w:val="32"/>
        </w:rPr>
        <w:t>篇。</w:t>
      </w:r>
    </w:p>
    <w:p>
      <w:pPr>
        <w:widowControl/>
        <w:shd w:val="clear" w:color="auto" w:fill="FFFFFF"/>
        <w:spacing w:line="520" w:lineRule="exact"/>
        <w:ind w:firstLine="640" w:firstLineChars="200"/>
        <w:rPr>
          <w:rFonts w:ascii="楷体" w:hAnsi="楷体" w:eastAsia="楷体" w:cs="仿宋"/>
          <w:kern w:val="0"/>
          <w:sz w:val="32"/>
          <w:szCs w:val="32"/>
        </w:rPr>
      </w:pPr>
      <w:r>
        <w:rPr>
          <w:rFonts w:hint="eastAsia" w:ascii="楷体" w:hAnsi="楷体" w:eastAsia="楷体" w:cs="仿宋"/>
          <w:bCs/>
          <w:kern w:val="0"/>
          <w:sz w:val="32"/>
          <w:szCs w:val="32"/>
        </w:rPr>
        <w:t>（二）稿件要求</w:t>
      </w:r>
    </w:p>
    <w:p>
      <w:pPr>
        <w:pStyle w:val="7"/>
        <w:shd w:val="clear" w:color="auto" w:fill="FFFFFF"/>
        <w:spacing w:before="0" w:beforeAutospacing="0" w:after="0" w:afterAutospacing="0" w:line="52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1.作品题材为学术论文。每篇文章字数不少于</w:t>
      </w:r>
      <w:r>
        <w:rPr>
          <w:rFonts w:ascii="Times New Roman" w:hAnsi="Times New Roman" w:eastAsia="仿宋_GB2312" w:cs="Times New Roman"/>
          <w:sz w:val="32"/>
          <w:szCs w:val="32"/>
        </w:rPr>
        <w:t>3000</w:t>
      </w:r>
      <w:r>
        <w:rPr>
          <w:rFonts w:hint="eastAsia" w:ascii="仿宋_GB2312" w:hAnsi="仿宋" w:eastAsia="仿宋_GB2312" w:cs="仿宋"/>
          <w:sz w:val="32"/>
          <w:szCs w:val="32"/>
        </w:rPr>
        <w:t>字。文章稿件要求观点正确、主题鲜明、逻辑清楚、资料翔实、论证充分、格式规范，能够对学科基础理论或前沿问题进行创新性思考与分析。</w:t>
      </w:r>
    </w:p>
    <w:p>
      <w:pPr>
        <w:pStyle w:val="7"/>
        <w:shd w:val="clear" w:color="auto" w:fill="FFFFFF"/>
        <w:spacing w:before="0" w:beforeAutospacing="0" w:after="0" w:afterAutospacing="0" w:line="52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2.作品</w:t>
      </w:r>
      <w:r>
        <w:rPr>
          <w:rFonts w:hint="eastAsia" w:ascii="仿宋_GB2312" w:hAnsi="仿宋" w:eastAsia="仿宋_GB2312" w:cs="仿宋"/>
          <w:sz w:val="32"/>
          <w:szCs w:val="32"/>
          <w:lang w:val="en-US" w:eastAsia="zh-CN"/>
        </w:rPr>
        <w:t>请统一以学院为单位</w:t>
      </w:r>
      <w:r>
        <w:rPr>
          <w:rFonts w:hint="eastAsia" w:ascii="仿宋_GB2312" w:hAnsi="仿宋" w:eastAsia="仿宋_GB2312" w:cs="仿宋"/>
          <w:sz w:val="32"/>
          <w:szCs w:val="32"/>
        </w:rPr>
        <w:t>提交纸质版稿件（双面打印）和电子版稿件（word文档），电子版稿件投递邮箱见投稿地址部分。</w:t>
      </w:r>
    </w:p>
    <w:p>
      <w:pPr>
        <w:pStyle w:val="7"/>
        <w:shd w:val="clear" w:color="auto" w:fill="FFFFFF"/>
        <w:spacing w:before="0" w:beforeAutospacing="0" w:after="0" w:afterAutospacing="0" w:line="520" w:lineRule="exact"/>
        <w:ind w:firstLine="643" w:firstLineChars="200"/>
        <w:jc w:val="both"/>
        <w:rPr>
          <w:rFonts w:hint="eastAsia" w:ascii="仿宋_GB2312" w:hAnsi="仿宋" w:eastAsia="仿宋_GB2312" w:cs="仿宋"/>
          <w:b/>
          <w:bCs w:val="0"/>
          <w:sz w:val="32"/>
          <w:szCs w:val="32"/>
          <w:lang w:eastAsia="zh-CN"/>
        </w:rPr>
      </w:pPr>
      <w:r>
        <w:rPr>
          <w:rFonts w:hint="eastAsia" w:ascii="仿宋_GB2312" w:hAnsi="仿宋" w:eastAsia="仿宋_GB2312" w:cs="仿宋"/>
          <w:b/>
          <w:bCs w:val="0"/>
          <w:sz w:val="32"/>
          <w:szCs w:val="32"/>
        </w:rPr>
        <w:t>纸质材料包括：论文成果一式两份、</w:t>
      </w:r>
      <w:r>
        <w:rPr>
          <w:rFonts w:hint="eastAsia" w:ascii="仿宋_GB2312" w:hAnsi="仿宋" w:eastAsia="仿宋_GB2312" w:cs="仿宋"/>
          <w:b/>
          <w:bCs w:val="0"/>
          <w:sz w:val="32"/>
          <w:szCs w:val="32"/>
          <w:lang w:val="en-US" w:eastAsia="zh-CN"/>
        </w:rPr>
        <w:t>中国</w:t>
      </w:r>
      <w:r>
        <w:rPr>
          <w:rFonts w:hint="eastAsia" w:ascii="仿宋_GB2312" w:hAnsi="仿宋" w:eastAsia="仿宋_GB2312" w:cs="仿宋"/>
          <w:b/>
          <w:bCs w:val="0"/>
          <w:sz w:val="32"/>
          <w:szCs w:val="32"/>
        </w:rPr>
        <w:t>知网全文查重报告一份（重复率</w:t>
      </w:r>
      <w:r>
        <w:rPr>
          <w:rFonts w:ascii="Times New Roman" w:hAnsi="Times New Roman" w:eastAsia="仿宋_GB2312" w:cs="Times New Roman"/>
          <w:b/>
          <w:bCs w:val="0"/>
          <w:sz w:val="32"/>
          <w:szCs w:val="32"/>
        </w:rPr>
        <w:t>15%</w:t>
      </w:r>
      <w:r>
        <w:rPr>
          <w:rFonts w:hint="eastAsia" w:ascii="仿宋_GB2312" w:hAnsi="仿宋" w:eastAsia="仿宋_GB2312" w:cs="仿宋"/>
          <w:b/>
          <w:bCs w:val="0"/>
          <w:sz w:val="32"/>
          <w:szCs w:val="32"/>
        </w:rPr>
        <w:t>以内）</w:t>
      </w:r>
      <w:r>
        <w:rPr>
          <w:rFonts w:hint="eastAsia" w:ascii="仿宋_GB2312" w:hAnsi="仿宋" w:eastAsia="仿宋_GB2312" w:cs="仿宋"/>
          <w:b/>
          <w:bCs w:val="0"/>
          <w:sz w:val="32"/>
          <w:szCs w:val="32"/>
          <w:lang w:eastAsia="zh-CN"/>
        </w:rPr>
        <w:t>；</w:t>
      </w:r>
    </w:p>
    <w:p>
      <w:pPr>
        <w:pStyle w:val="7"/>
        <w:shd w:val="clear" w:color="auto" w:fill="FFFFFF"/>
        <w:spacing w:before="0" w:beforeAutospacing="0" w:after="0" w:afterAutospacing="0" w:line="520" w:lineRule="exact"/>
        <w:ind w:firstLine="643" w:firstLineChars="200"/>
        <w:jc w:val="both"/>
        <w:rPr>
          <w:rFonts w:hint="eastAsia" w:ascii="仿宋_GB2312" w:hAnsi="仿宋" w:eastAsia="仿宋_GB2312" w:cs="仿宋"/>
          <w:b/>
          <w:bCs w:val="0"/>
          <w:sz w:val="32"/>
          <w:szCs w:val="32"/>
          <w:lang w:val="en-US" w:eastAsia="zh-CN"/>
        </w:rPr>
      </w:pPr>
      <w:r>
        <w:rPr>
          <w:rFonts w:hint="eastAsia" w:ascii="仿宋_GB2312" w:hAnsi="仿宋" w:eastAsia="仿宋_GB2312" w:cs="仿宋"/>
          <w:b/>
          <w:bCs w:val="0"/>
          <w:sz w:val="32"/>
          <w:szCs w:val="32"/>
          <w:lang w:val="en-US" w:eastAsia="zh-CN"/>
        </w:rPr>
        <w:t>电子版稿件包括：论文成果和第六届“大地论文工程”学术论文竞赛汇总表（附件3）。</w:t>
      </w:r>
    </w:p>
    <w:p>
      <w:pPr>
        <w:pStyle w:val="7"/>
        <w:shd w:val="clear" w:color="auto" w:fill="FFFFFF"/>
        <w:spacing w:before="0" w:beforeAutospacing="0" w:after="0" w:afterAutospacing="0" w:line="520" w:lineRule="exact"/>
        <w:ind w:firstLine="640" w:firstLineChars="200"/>
        <w:jc w:val="both"/>
        <w:rPr>
          <w:rFonts w:hint="default" w:ascii="仿宋_GB2312" w:hAnsi="仿宋" w:eastAsia="仿宋_GB2312" w:cs="仿宋"/>
          <w:b/>
          <w:sz w:val="32"/>
          <w:szCs w:val="32"/>
          <w:lang w:val="en-US" w:eastAsia="zh-CN"/>
        </w:rPr>
      </w:pPr>
      <w:r>
        <w:rPr>
          <w:rFonts w:hint="eastAsia" w:ascii="仿宋_GB2312" w:hAnsi="仿宋" w:eastAsia="仿宋_GB2312" w:cs="仿宋"/>
          <w:b w:val="0"/>
          <w:bCs/>
          <w:sz w:val="32"/>
          <w:szCs w:val="32"/>
          <w:lang w:val="en-US" w:eastAsia="zh-CN"/>
        </w:rPr>
        <w:t>学院须创建1个一级文件夹，命名规范为“大地论文工程+学院全称”（例:“大地论文工程+文学与新闻传播学院”）；一级文件夹内须包含</w:t>
      </w:r>
      <w:r>
        <w:rPr>
          <w:rFonts w:hint="default" w:ascii="仿宋_GB2312" w:hAnsi="仿宋" w:eastAsia="仿宋_GB2312" w:cs="仿宋"/>
          <w:b w:val="0"/>
          <w:bCs/>
          <w:sz w:val="32"/>
          <w:szCs w:val="32"/>
          <w:lang w:eastAsia="zh-CN"/>
        </w:rPr>
        <w:t>1</w:t>
      </w:r>
      <w:r>
        <w:rPr>
          <w:rFonts w:hint="eastAsia" w:ascii="仿宋_GB2312" w:hAnsi="仿宋" w:eastAsia="仿宋_GB2312" w:cs="仿宋"/>
          <w:b w:val="0"/>
          <w:bCs/>
          <w:sz w:val="32"/>
          <w:szCs w:val="32"/>
          <w:lang w:val="en-US" w:eastAsia="zh-CN"/>
        </w:rPr>
        <w:t>个二级文件夹和以学院命名的汇总表（附件3），二级文件夹命名规范为“</w:t>
      </w:r>
      <w:r>
        <w:rPr>
          <w:rFonts w:hint="eastAsia" w:ascii="仿宋_GB2312" w:hAnsi="仿宋" w:eastAsia="仿宋_GB2312" w:cs="仿宋"/>
          <w:b w:val="0"/>
          <w:bCs/>
          <w:sz w:val="32"/>
          <w:szCs w:val="32"/>
          <w:lang w:val="en-US" w:eastAsia="zh-Hans"/>
        </w:rPr>
        <w:t>论文集</w:t>
      </w:r>
      <w:r>
        <w:rPr>
          <w:rFonts w:hint="eastAsia" w:ascii="仿宋_GB2312" w:hAnsi="仿宋" w:eastAsia="仿宋_GB2312" w:cs="仿宋"/>
          <w:b w:val="0"/>
          <w:bCs/>
          <w:sz w:val="32"/>
          <w:szCs w:val="32"/>
          <w:lang w:val="en-US" w:eastAsia="zh-CN"/>
        </w:rPr>
        <w:t>”；二级文件夹须包含稿件正文，命名规范为“编号+姓名+论文题目”（例:“01+张三+中国式现代化的贵州实践研究”）。此编号和论文题目须与“附件3”中的内容对应一致；</w:t>
      </w:r>
    </w:p>
    <w:p>
      <w:pPr>
        <w:pStyle w:val="7"/>
        <w:shd w:val="clear" w:color="auto" w:fill="FFFFFF"/>
        <w:spacing w:before="0" w:beforeAutospacing="0" w:after="0" w:afterAutospacing="0" w:line="52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3.稿件由封面一（附件</w:t>
      </w:r>
      <w:r>
        <w:rPr>
          <w:rFonts w:ascii="Times New Roman" w:hAnsi="Times New Roman" w:eastAsia="仿宋_GB2312" w:cs="Times New Roman"/>
          <w:sz w:val="32"/>
          <w:szCs w:val="32"/>
        </w:rPr>
        <w:t>1</w:t>
      </w:r>
      <w:r>
        <w:rPr>
          <w:rFonts w:hint="eastAsia" w:ascii="仿宋_GB2312" w:hAnsi="仿宋" w:eastAsia="仿宋_GB2312" w:cs="仿宋"/>
          <w:sz w:val="32"/>
          <w:szCs w:val="32"/>
        </w:rPr>
        <w:t>）和论文正文组成。</w:t>
      </w:r>
      <w:r>
        <w:rPr>
          <w:rFonts w:hint="eastAsia" w:ascii="仿宋_GB2312" w:hAnsi="仿宋" w:eastAsia="仿宋_GB2312" w:cs="仿宋"/>
          <w:b/>
          <w:sz w:val="32"/>
          <w:szCs w:val="32"/>
        </w:rPr>
        <w:t>封面一请按要求填写，论文格式要求符合学术论文规范</w:t>
      </w:r>
      <w:r>
        <w:rPr>
          <w:rFonts w:hint="eastAsia" w:ascii="仿宋_GB2312" w:hAnsi="仿宋" w:eastAsia="仿宋_GB2312" w:cs="仿宋"/>
          <w:sz w:val="32"/>
          <w:szCs w:val="32"/>
        </w:rPr>
        <w:t>（附件</w:t>
      </w:r>
      <w:r>
        <w:rPr>
          <w:rFonts w:hint="eastAsia" w:ascii="Times New Roman" w:hAnsi="Times New Roman" w:eastAsia="仿宋_GB2312" w:cs="Times New Roman"/>
          <w:bCs/>
          <w:sz w:val="32"/>
          <w:szCs w:val="32"/>
        </w:rPr>
        <w:t>2</w:t>
      </w:r>
      <w:r>
        <w:rPr>
          <w:rFonts w:hint="eastAsia" w:ascii="仿宋_GB2312" w:hAnsi="仿宋" w:eastAsia="仿宋_GB2312" w:cs="仿宋"/>
          <w:sz w:val="32"/>
          <w:szCs w:val="32"/>
        </w:rPr>
        <w:t>）。稿件请按照封面一、论文正文的顺序于左侧装订。</w:t>
      </w:r>
      <w:r>
        <w:rPr>
          <w:rFonts w:hint="eastAsia" w:ascii="仿宋_GB2312" w:hAnsi="仿宋" w:eastAsia="仿宋_GB2312" w:cs="仿宋"/>
          <w:b/>
          <w:bCs/>
          <w:sz w:val="32"/>
          <w:szCs w:val="32"/>
        </w:rPr>
        <w:t>（未按要求装订和排版的成果不进入专家评审程序。）</w:t>
      </w:r>
    </w:p>
    <w:p>
      <w:pPr>
        <w:pStyle w:val="7"/>
        <w:shd w:val="clear" w:color="auto" w:fill="FFFFFF"/>
        <w:spacing w:before="0" w:beforeAutospacing="0" w:after="0" w:afterAutospacing="0" w:line="520" w:lineRule="exact"/>
        <w:ind w:firstLine="608" w:firstLineChars="200"/>
        <w:jc w:val="both"/>
        <w:rPr>
          <w:rFonts w:ascii="仿宋_GB2312" w:hAnsi="仿宋" w:eastAsia="仿宋_GB2312" w:cs="仿宋"/>
          <w:b/>
          <w:bCs/>
          <w:w w:val="95"/>
          <w:sz w:val="32"/>
          <w:szCs w:val="32"/>
        </w:rPr>
      </w:pPr>
      <w:r>
        <w:rPr>
          <w:rFonts w:hint="eastAsia" w:ascii="仿宋_GB2312" w:hAnsi="仿宋" w:eastAsia="仿宋_GB2312" w:cs="仿宋"/>
          <w:w w:val="95"/>
          <w:sz w:val="32"/>
          <w:szCs w:val="32"/>
        </w:rPr>
        <w:t>4.</w:t>
      </w:r>
      <w:r>
        <w:rPr>
          <w:rFonts w:hint="eastAsia" w:ascii="仿宋_GB2312" w:hAnsi="仿宋" w:eastAsia="仿宋_GB2312" w:cs="仿宋"/>
          <w:b/>
          <w:bCs/>
          <w:w w:val="95"/>
          <w:sz w:val="32"/>
          <w:szCs w:val="32"/>
        </w:rPr>
        <w:t>学术论文原则上建议个人完成，如确需合作，则不得超过</w:t>
      </w:r>
      <w:r>
        <w:rPr>
          <w:rFonts w:hint="eastAsia" w:ascii="Times New Roman" w:hAnsi="Times New Roman" w:eastAsia="仿宋_GB2312" w:cs="Times New Roman"/>
          <w:b/>
          <w:bCs/>
          <w:sz w:val="32"/>
          <w:szCs w:val="32"/>
        </w:rPr>
        <w:t>3</w:t>
      </w:r>
      <w:r>
        <w:rPr>
          <w:rFonts w:hint="eastAsia" w:ascii="仿宋_GB2312" w:hAnsi="仿宋" w:eastAsia="仿宋_GB2312" w:cs="仿宋"/>
          <w:b/>
          <w:bCs/>
          <w:w w:val="95"/>
          <w:sz w:val="32"/>
          <w:szCs w:val="32"/>
        </w:rPr>
        <w:t>人；参与完成过一个稿件的作者，不得再在其他稿件中担任作者或参与者。</w:t>
      </w:r>
    </w:p>
    <w:p>
      <w:pPr>
        <w:pStyle w:val="7"/>
        <w:shd w:val="clear" w:color="auto" w:fill="FFFFFF"/>
        <w:spacing w:before="0" w:beforeAutospacing="0" w:after="0" w:afterAutospacing="0" w:line="52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5.参赛稿件禁止抄袭、剽窃他人学术成果。一经发现，将取消其参赛资格。</w:t>
      </w:r>
    </w:p>
    <w:p>
      <w:pPr>
        <w:pStyle w:val="7"/>
        <w:shd w:val="clear" w:color="auto" w:fill="FFFFFF"/>
        <w:spacing w:before="0" w:beforeAutospacing="0" w:after="0" w:afterAutospacing="0" w:line="520" w:lineRule="exact"/>
        <w:ind w:firstLine="640" w:firstLineChars="200"/>
        <w:jc w:val="both"/>
        <w:rPr>
          <w:rFonts w:ascii="楷体" w:hAnsi="楷体" w:eastAsia="楷体" w:cs="仿宋"/>
          <w:bCs/>
          <w:sz w:val="32"/>
          <w:szCs w:val="32"/>
        </w:rPr>
      </w:pPr>
      <w:r>
        <w:rPr>
          <w:rFonts w:hint="eastAsia" w:ascii="楷体" w:hAnsi="楷体" w:eastAsia="楷体" w:cs="仿宋"/>
          <w:bCs/>
          <w:sz w:val="32"/>
          <w:szCs w:val="32"/>
        </w:rPr>
        <w:t>（三）论文内容</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1</w:t>
      </w:r>
      <w:r>
        <w:rPr>
          <w:rFonts w:hint="eastAsia" w:ascii="仿宋_GB2312" w:hAnsi="仿宋" w:eastAsia="仿宋_GB2312" w:cs="仿宋"/>
          <w:kern w:val="0"/>
          <w:sz w:val="32"/>
          <w:szCs w:val="32"/>
        </w:rPr>
        <w:t>.中国式现代化的贵州实践研究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rPr>
        <w:t>.贵州特色的乡村振兴之路研究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3</w:t>
      </w:r>
      <w:r>
        <w:rPr>
          <w:rFonts w:hint="eastAsia" w:ascii="仿宋_GB2312" w:hAnsi="仿宋" w:eastAsia="仿宋_GB2312" w:cs="仿宋"/>
          <w:kern w:val="0"/>
          <w:sz w:val="32"/>
          <w:szCs w:val="32"/>
        </w:rPr>
        <w:t>.贵州农村帮扶产业（企业）现状调查</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4</w:t>
      </w:r>
      <w:r>
        <w:rPr>
          <w:rFonts w:hint="eastAsia" w:ascii="仿宋_GB2312" w:hAnsi="仿宋" w:eastAsia="仿宋_GB2312" w:cs="仿宋"/>
          <w:kern w:val="0"/>
          <w:sz w:val="32"/>
          <w:szCs w:val="32"/>
        </w:rPr>
        <w:t>.贵州数字经济发展创新研究</w:t>
      </w:r>
    </w:p>
    <w:p>
      <w:pPr>
        <w:widowControl/>
        <w:shd w:val="clear" w:color="auto" w:fill="FFFFFF"/>
        <w:spacing w:line="520" w:lineRule="exact"/>
        <w:ind w:firstLine="640" w:firstLineChars="200"/>
        <w:rPr>
          <w:rFonts w:hint="default"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5.贵州发展县域旅游比较优势与实现路径研究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6.乡村振兴战略下贵州乡村特色产业发展的问题与对策研究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7.贵州新型城镇化发展研究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8.贵州产业科技热点问题研究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9.贵州建设山地民族特色体育强省路径研究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10.贵州构建养老服务体系的现实困境与对策研究</w:t>
      </w:r>
    </w:p>
    <w:p>
      <w:pPr>
        <w:widowControl/>
        <w:shd w:val="clear" w:color="auto" w:fill="FFFFFF"/>
        <w:spacing w:line="520" w:lineRule="exact"/>
        <w:ind w:firstLine="640" w:firstLineChars="200"/>
        <w:rPr>
          <w:rFonts w:hint="default"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11.贵州构建普惠托育服务体系的现实困境与对策研究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rPr>
        <w:t>.贵州民间文学艺术研究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en-US" w:eastAsia="zh-CN"/>
        </w:rPr>
        <w:t>3</w:t>
      </w:r>
      <w:r>
        <w:rPr>
          <w:rFonts w:hint="eastAsia" w:ascii="仿宋_GB2312" w:hAnsi="仿宋" w:eastAsia="仿宋_GB2312" w:cs="仿宋"/>
          <w:kern w:val="0"/>
          <w:sz w:val="32"/>
          <w:szCs w:val="32"/>
        </w:rPr>
        <w:t>.生态文明建设的贵州经验研究</w:t>
      </w:r>
    </w:p>
    <w:p>
      <w:pPr>
        <w:widowControl/>
        <w:shd w:val="clear" w:color="auto" w:fill="FFFFFF"/>
        <w:spacing w:line="520" w:lineRule="exact"/>
        <w:ind w:firstLine="640" w:firstLineChars="200"/>
        <w:rPr>
          <w:rFonts w:hint="default"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14.“绿水青山就是金山银山”的贵州实践研究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en-US" w:eastAsia="zh-CN"/>
        </w:rPr>
        <w:t>5</w:t>
      </w:r>
      <w:r>
        <w:rPr>
          <w:rFonts w:hint="eastAsia" w:ascii="仿宋_GB2312" w:hAnsi="仿宋" w:eastAsia="仿宋_GB2312" w:cs="仿宋"/>
          <w:kern w:val="0"/>
          <w:sz w:val="32"/>
          <w:szCs w:val="32"/>
        </w:rPr>
        <w:t>.贵州红色文化资源保护传承弘扬研究</w:t>
      </w:r>
    </w:p>
    <w:p>
      <w:pPr>
        <w:widowControl/>
        <w:shd w:val="clear" w:color="auto" w:fill="FFFFFF"/>
        <w:spacing w:line="520" w:lineRule="exact"/>
        <w:ind w:firstLine="640" w:firstLineChars="200"/>
        <w:rPr>
          <w:rFonts w:ascii="仿宋_GB2312" w:hAnsi="仿宋" w:eastAsia="仿宋_GB2312" w:cs="仿宋"/>
          <w:color w:val="FF0000"/>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en-US" w:eastAsia="zh-CN"/>
        </w:rPr>
        <w:t>6</w:t>
      </w:r>
      <w:r>
        <w:rPr>
          <w:rFonts w:hint="eastAsia" w:ascii="仿宋_GB2312" w:hAnsi="仿宋" w:eastAsia="仿宋_GB2312" w:cs="仿宋"/>
          <w:kern w:val="0"/>
          <w:sz w:val="32"/>
          <w:szCs w:val="32"/>
        </w:rPr>
        <w:t>.贵州民族村寨、传统村落和历史文化名村名镇保护发展研究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en-US" w:eastAsia="zh-CN"/>
        </w:rPr>
        <w:t>7</w:t>
      </w:r>
      <w:r>
        <w:rPr>
          <w:rFonts w:hint="eastAsia" w:ascii="仿宋_GB2312" w:hAnsi="仿宋" w:eastAsia="仿宋_GB2312" w:cs="仿宋"/>
          <w:kern w:val="0"/>
          <w:sz w:val="32"/>
          <w:szCs w:val="32"/>
        </w:rPr>
        <w:t>.贵州健全生态文明试验区制度体系研究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en-US" w:eastAsia="zh-CN"/>
        </w:rPr>
        <w:t>8</w:t>
      </w:r>
      <w:r>
        <w:rPr>
          <w:rFonts w:hint="eastAsia" w:ascii="仿宋_GB2312" w:hAnsi="仿宋" w:eastAsia="仿宋_GB2312" w:cs="仿宋"/>
          <w:kern w:val="0"/>
          <w:sz w:val="32"/>
          <w:szCs w:val="32"/>
        </w:rPr>
        <w:t>.促进山地特色农业和山地旅游发展政策研究</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en-US" w:eastAsia="zh-CN"/>
        </w:rPr>
        <w:t>9</w:t>
      </w:r>
      <w:r>
        <w:rPr>
          <w:rFonts w:hint="eastAsia" w:ascii="仿宋_GB2312" w:hAnsi="仿宋" w:eastAsia="仿宋_GB2312" w:cs="仿宋"/>
          <w:kern w:val="0"/>
          <w:sz w:val="32"/>
          <w:szCs w:val="32"/>
        </w:rPr>
        <w:t>.贵州非物质文化遗产的创新性保护研究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20</w:t>
      </w:r>
      <w:r>
        <w:rPr>
          <w:rFonts w:hint="eastAsia" w:ascii="仿宋_GB2312" w:hAnsi="仿宋" w:eastAsia="仿宋_GB2312" w:cs="仿宋"/>
          <w:kern w:val="0"/>
          <w:sz w:val="32"/>
          <w:szCs w:val="32"/>
        </w:rPr>
        <w:t>.制约贵州经济社会、重点产业发展的难点、热点问题研究</w:t>
      </w:r>
    </w:p>
    <w:p>
      <w:pPr>
        <w:widowControl/>
        <w:shd w:val="clear" w:color="auto" w:fill="FFFFFF"/>
        <w:spacing w:line="520" w:lineRule="exact"/>
        <w:ind w:firstLine="640" w:firstLineChars="200"/>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21.新时代文明实践中心与融媒体中心融合发展的贵州实践与优化路径研究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default" w:ascii="仿宋_GB2312" w:hAnsi="仿宋" w:eastAsia="仿宋_GB2312" w:cs="仿宋"/>
          <w:kern w:val="0"/>
          <w:sz w:val="32"/>
          <w:szCs w:val="32"/>
        </w:rPr>
        <w:t>22</w:t>
      </w:r>
      <w:r>
        <w:rPr>
          <w:rFonts w:hint="eastAsia" w:ascii="仿宋_GB2312" w:hAnsi="仿宋" w:eastAsia="仿宋_GB2312" w:cs="仿宋"/>
          <w:kern w:val="0"/>
          <w:sz w:val="32"/>
          <w:szCs w:val="32"/>
        </w:rPr>
        <w:t>.志愿服务对青年政治认同的影响研究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w:t>
      </w:r>
      <w:r>
        <w:rPr>
          <w:rFonts w:hint="default" w:ascii="仿宋_GB2312" w:hAnsi="仿宋" w:eastAsia="仿宋_GB2312" w:cs="仿宋"/>
          <w:kern w:val="0"/>
          <w:sz w:val="32"/>
          <w:szCs w:val="32"/>
        </w:rPr>
        <w:t>3</w:t>
      </w:r>
      <w:r>
        <w:rPr>
          <w:rFonts w:hint="eastAsia" w:ascii="仿宋_GB2312" w:hAnsi="仿宋" w:eastAsia="仿宋_GB2312" w:cs="仿宋"/>
          <w:kern w:val="0"/>
          <w:sz w:val="32"/>
          <w:szCs w:val="32"/>
        </w:rPr>
        <w:t>.“Z世代”高校青年群体特点研究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default" w:ascii="仿宋_GB2312" w:hAnsi="仿宋" w:eastAsia="仿宋_GB2312" w:cs="仿宋"/>
          <w:kern w:val="0"/>
          <w:sz w:val="32"/>
          <w:szCs w:val="32"/>
        </w:rPr>
        <w:t>24</w:t>
      </w:r>
      <w:r>
        <w:rPr>
          <w:rFonts w:hint="eastAsia" w:ascii="仿宋_GB2312" w:hAnsi="仿宋" w:eastAsia="仿宋_GB2312" w:cs="仿宋"/>
          <w:kern w:val="0"/>
          <w:sz w:val="32"/>
          <w:szCs w:val="32"/>
        </w:rPr>
        <w:t>.“音乐+思政”赋能民办高校青年思想政治引领研究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default" w:ascii="仿宋_GB2312" w:hAnsi="仿宋" w:eastAsia="仿宋_GB2312" w:cs="仿宋"/>
          <w:kern w:val="0"/>
          <w:sz w:val="32"/>
          <w:szCs w:val="32"/>
        </w:rPr>
        <w:t>25</w:t>
      </w:r>
      <w:r>
        <w:rPr>
          <w:rFonts w:hint="eastAsia" w:ascii="仿宋_GB2312" w:hAnsi="仿宋" w:eastAsia="仿宋_GB2312" w:cs="仿宋"/>
          <w:kern w:val="0"/>
          <w:sz w:val="32"/>
          <w:szCs w:val="32"/>
        </w:rPr>
        <w:t>.基于“大思政课”建设的高校第二课堂实践策略研究</w:t>
      </w:r>
    </w:p>
    <w:p>
      <w:pPr>
        <w:widowControl/>
        <w:shd w:val="clear" w:color="auto" w:fill="FFFFFF"/>
        <w:spacing w:line="520" w:lineRule="exact"/>
        <w:ind w:firstLine="640" w:firstLineChars="200"/>
        <w:rPr>
          <w:rFonts w:hint="eastAsia" w:ascii="仿宋_GB2312" w:hAnsi="仿宋" w:eastAsia="仿宋_GB2312" w:cs="仿宋"/>
          <w:kern w:val="0"/>
          <w:sz w:val="32"/>
          <w:szCs w:val="32"/>
        </w:rPr>
      </w:pPr>
      <w:r>
        <w:rPr>
          <w:rFonts w:hint="default" w:ascii="仿宋_GB2312" w:hAnsi="仿宋" w:eastAsia="仿宋_GB2312" w:cs="仿宋"/>
          <w:kern w:val="0"/>
          <w:sz w:val="32"/>
          <w:szCs w:val="32"/>
        </w:rPr>
        <w:t>26</w:t>
      </w:r>
      <w:r>
        <w:rPr>
          <w:rFonts w:hint="eastAsia" w:ascii="仿宋_GB2312" w:hAnsi="仿宋" w:eastAsia="仿宋_GB2312" w:cs="仿宋"/>
          <w:kern w:val="0"/>
          <w:sz w:val="32"/>
          <w:szCs w:val="32"/>
        </w:rPr>
        <w:t>.高校共青团育人质量提升路径研究</w:t>
      </w:r>
    </w:p>
    <w:p>
      <w:pPr>
        <w:widowControl/>
        <w:shd w:val="clear" w:color="auto" w:fill="FFFFFF"/>
        <w:spacing w:line="520" w:lineRule="exact"/>
        <w:ind w:firstLine="640" w:firstLineChars="200"/>
        <w:rPr>
          <w:rFonts w:hint="eastAsia" w:ascii="仿宋_GB2312" w:hAnsi="仿宋" w:eastAsia="仿宋_GB2312" w:cs="仿宋"/>
          <w:kern w:val="0"/>
          <w:sz w:val="32"/>
          <w:szCs w:val="32"/>
          <w:lang w:val="en-US" w:eastAsia="zh-CN"/>
        </w:rPr>
      </w:pPr>
      <w:r>
        <w:rPr>
          <w:rFonts w:hint="default" w:ascii="仿宋_GB2312" w:hAnsi="仿宋" w:eastAsia="仿宋_GB2312" w:cs="仿宋"/>
          <w:kern w:val="0"/>
          <w:sz w:val="32"/>
          <w:szCs w:val="32"/>
        </w:rPr>
        <w:t>27</w:t>
      </w:r>
      <w:r>
        <w:rPr>
          <w:rFonts w:hint="eastAsia" w:ascii="仿宋_GB2312" w:hAnsi="仿宋" w:eastAsia="仿宋_GB2312" w:cs="仿宋"/>
          <w:kern w:val="0"/>
          <w:sz w:val="32"/>
          <w:szCs w:val="32"/>
        </w:rPr>
        <w:t>.基于“双创”人才培养视角下的第二课堂教育研究</w:t>
      </w:r>
    </w:p>
    <w:p>
      <w:pPr>
        <w:widowControl/>
        <w:shd w:val="clear" w:color="auto" w:fill="FFFFFF"/>
        <w:spacing w:line="520" w:lineRule="exact"/>
        <w:ind w:firstLine="640" w:firstLineChars="200"/>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2</w:t>
      </w:r>
      <w:r>
        <w:rPr>
          <w:rFonts w:hint="default" w:ascii="仿宋_GB2312" w:hAnsi="仿宋" w:eastAsia="仿宋_GB2312" w:cs="仿宋"/>
          <w:kern w:val="0"/>
          <w:sz w:val="32"/>
          <w:szCs w:val="32"/>
          <w:lang w:eastAsia="zh-CN"/>
        </w:rPr>
        <w:t>8</w:t>
      </w:r>
      <w:r>
        <w:rPr>
          <w:rFonts w:hint="eastAsia" w:ascii="仿宋_GB2312" w:hAnsi="仿宋" w:eastAsia="仿宋_GB2312" w:cs="仿宋"/>
          <w:kern w:val="0"/>
          <w:sz w:val="32"/>
          <w:szCs w:val="32"/>
          <w:lang w:val="en-US" w:eastAsia="zh-CN"/>
        </w:rPr>
        <w:t>.贵州促进数字经济与实体经济融合发展研究</w:t>
      </w:r>
    </w:p>
    <w:p>
      <w:pPr>
        <w:widowControl/>
        <w:shd w:val="clear" w:color="auto" w:fill="FFFFFF"/>
        <w:spacing w:line="520" w:lineRule="exact"/>
        <w:ind w:left="0" w:leftChars="0" w:firstLine="640" w:firstLineChars="200"/>
        <w:rPr>
          <w:rFonts w:hint="default"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2</w:t>
      </w:r>
      <w:r>
        <w:rPr>
          <w:rFonts w:hint="default" w:ascii="仿宋_GB2312" w:hAnsi="仿宋" w:eastAsia="仿宋_GB2312" w:cs="仿宋"/>
          <w:kern w:val="0"/>
          <w:sz w:val="32"/>
          <w:szCs w:val="32"/>
          <w:lang w:eastAsia="zh-CN"/>
        </w:rPr>
        <w:t>9</w:t>
      </w:r>
      <w:r>
        <w:rPr>
          <w:rFonts w:hint="eastAsia" w:ascii="仿宋_GB2312" w:hAnsi="仿宋" w:eastAsia="仿宋_GB2312" w:cs="仿宋"/>
          <w:kern w:val="0"/>
          <w:sz w:val="32"/>
          <w:szCs w:val="32"/>
          <w:lang w:val="en-US" w:eastAsia="zh-CN"/>
        </w:rPr>
        <w:t>.新产品、新服务、新业态、新模式的创新创业项目研究</w:t>
      </w:r>
    </w:p>
    <w:p>
      <w:pPr>
        <w:widowControl/>
        <w:shd w:val="clear" w:color="auto" w:fill="FFFFFF"/>
        <w:spacing w:line="520" w:lineRule="exact"/>
        <w:ind w:left="0" w:leftChars="0" w:firstLine="640" w:firstLineChars="0"/>
        <w:rPr>
          <w:rFonts w:hint="default" w:ascii="仿宋_GB2312" w:hAnsi="仿宋" w:eastAsia="仿宋_GB2312" w:cs="仿宋"/>
          <w:kern w:val="0"/>
          <w:sz w:val="32"/>
          <w:szCs w:val="32"/>
          <w:lang w:eastAsia="zh-CN"/>
        </w:rPr>
      </w:pPr>
      <w:r>
        <w:rPr>
          <w:rFonts w:hint="default" w:ascii="仿宋_GB2312" w:hAnsi="仿宋" w:eastAsia="仿宋_GB2312" w:cs="仿宋"/>
          <w:kern w:val="0"/>
          <w:sz w:val="32"/>
          <w:szCs w:val="32"/>
          <w:lang w:eastAsia="zh-CN"/>
        </w:rPr>
        <w:t>30</w:t>
      </w:r>
      <w:r>
        <w:rPr>
          <w:rFonts w:hint="eastAsia" w:ascii="仿宋_GB2312" w:hAnsi="仿宋" w:eastAsia="仿宋_GB2312" w:cs="仿宋"/>
          <w:kern w:val="0"/>
          <w:sz w:val="32"/>
          <w:szCs w:val="32"/>
          <w:lang w:val="en-US" w:eastAsia="zh-CN"/>
        </w:rPr>
        <w:t>.制造业、农业、卫生、能源、环保、战略性新兴产业等创新创业项目研究</w:t>
      </w:r>
    </w:p>
    <w:p>
      <w:pPr>
        <w:widowControl/>
        <w:shd w:val="clear" w:color="auto" w:fill="FFFFFF"/>
        <w:spacing w:line="520" w:lineRule="exact"/>
        <w:ind w:left="0" w:leftChars="0" w:firstLine="0" w:firstLineChars="0"/>
        <w:rPr>
          <w:rFonts w:hint="default" w:ascii="仿宋_GB2312" w:hAnsi="仿宋" w:eastAsia="仿宋_GB2312" w:cs="仿宋"/>
          <w:kern w:val="0"/>
          <w:sz w:val="32"/>
          <w:szCs w:val="32"/>
          <w:lang w:eastAsia="zh-CN"/>
        </w:rPr>
      </w:pPr>
      <w:r>
        <w:rPr>
          <w:rFonts w:hint="default" w:ascii="仿宋_GB2312" w:hAnsi="仿宋" w:eastAsia="仿宋_GB2312" w:cs="仿宋"/>
          <w:kern w:val="0"/>
          <w:sz w:val="32"/>
          <w:szCs w:val="32"/>
          <w:lang w:eastAsia="zh-CN"/>
        </w:rPr>
        <w:t xml:space="preserve">    31</w:t>
      </w:r>
      <w:r>
        <w:rPr>
          <w:rFonts w:hint="eastAsia" w:ascii="仿宋_GB2312" w:hAnsi="仿宋" w:eastAsia="仿宋_GB2312" w:cs="仿宋"/>
          <w:kern w:val="0"/>
          <w:sz w:val="32"/>
          <w:szCs w:val="32"/>
          <w:lang w:val="en-US" w:eastAsia="zh-CN"/>
        </w:rPr>
        <w:t>.人工智能、数字技术与教育、医疗、交通、金融、消费生活、文化传播等创新创业项目研究</w:t>
      </w:r>
    </w:p>
    <w:p>
      <w:pPr>
        <w:widowControl/>
        <w:shd w:val="clear" w:color="auto" w:fill="FFFFFF"/>
        <w:spacing w:line="520" w:lineRule="exact"/>
        <w:ind w:firstLine="640" w:firstLineChars="200"/>
        <w:rPr>
          <w:rFonts w:hint="eastAsia" w:ascii="仿宋_GB2312" w:hAnsi="仿宋" w:eastAsia="仿宋_GB2312" w:cs="仿宋"/>
          <w:kern w:val="0"/>
          <w:sz w:val="32"/>
          <w:szCs w:val="32"/>
          <w:lang w:val="en-US" w:eastAsia="zh-CN"/>
        </w:rPr>
      </w:pPr>
      <w:r>
        <w:rPr>
          <w:rFonts w:hint="default" w:ascii="仿宋_GB2312" w:hAnsi="仿宋" w:eastAsia="仿宋_GB2312" w:cs="仿宋"/>
          <w:kern w:val="0"/>
          <w:sz w:val="32"/>
          <w:szCs w:val="32"/>
          <w:lang w:eastAsia="zh-Hans"/>
        </w:rPr>
        <w:t>32</w:t>
      </w:r>
      <w:r>
        <w:rPr>
          <w:rFonts w:hint="eastAsia" w:ascii="仿宋_GB2312" w:hAnsi="仿宋" w:eastAsia="仿宋_GB2312" w:cs="仿宋"/>
          <w:kern w:val="0"/>
          <w:sz w:val="32"/>
          <w:szCs w:val="32"/>
          <w:lang w:val="en-US" w:eastAsia="zh-Hans"/>
        </w:rPr>
        <w:t>.</w:t>
      </w:r>
      <w:r>
        <w:rPr>
          <w:rFonts w:hint="eastAsia" w:ascii="仿宋_GB2312" w:hAnsi="仿宋" w:eastAsia="仿宋_GB2312" w:cs="仿宋"/>
          <w:kern w:val="0"/>
          <w:sz w:val="32"/>
          <w:szCs w:val="32"/>
          <w:lang w:val="en-US" w:eastAsia="zh-CN"/>
        </w:rPr>
        <w:t>中国国际大学生创新大赛、“挑战杯”全国大学生课外学术科技作品竞赛、“挑战杯”中国大学生创业计划竞赛、国家级大学生创新创业训练计划项目、全国大学生电子商务“创新、创意及创业”挑战赛等</w:t>
      </w:r>
      <w:r>
        <w:rPr>
          <w:rFonts w:hint="eastAsia" w:ascii="仿宋_GB2312" w:hAnsi="仿宋" w:eastAsia="仿宋_GB2312" w:cs="仿宋"/>
          <w:kern w:val="0"/>
          <w:sz w:val="32"/>
          <w:szCs w:val="32"/>
          <w:lang w:val="en-US" w:eastAsia="zh-Hans"/>
        </w:rPr>
        <w:t>创新项目成果</w:t>
      </w:r>
      <w:r>
        <w:rPr>
          <w:rFonts w:hint="eastAsia" w:ascii="仿宋_GB2312" w:hAnsi="仿宋" w:eastAsia="仿宋_GB2312" w:cs="仿宋"/>
          <w:kern w:val="0"/>
          <w:sz w:val="32"/>
          <w:szCs w:val="32"/>
          <w:lang w:val="en-US" w:eastAsia="zh-CN"/>
        </w:rPr>
        <w:t>转化研究</w:t>
      </w:r>
    </w:p>
    <w:p>
      <w:pPr>
        <w:widowControl/>
        <w:shd w:val="clear" w:color="auto" w:fill="FFFFFF"/>
        <w:spacing w:line="520" w:lineRule="exact"/>
        <w:ind w:firstLine="640" w:firstLineChars="200"/>
        <w:rPr>
          <w:rFonts w:ascii="楷体" w:hAnsi="楷体" w:eastAsia="楷体" w:cs="仿宋"/>
          <w:kern w:val="0"/>
          <w:sz w:val="32"/>
          <w:szCs w:val="32"/>
        </w:rPr>
      </w:pPr>
      <w:r>
        <w:rPr>
          <w:rFonts w:hint="eastAsia" w:ascii="楷体" w:hAnsi="楷体" w:eastAsia="楷体" w:cs="仿宋"/>
          <w:bCs/>
          <w:kern w:val="0"/>
          <w:sz w:val="32"/>
          <w:szCs w:val="32"/>
        </w:rPr>
        <w:t>（四）投稿时间</w:t>
      </w:r>
    </w:p>
    <w:p>
      <w:pPr>
        <w:widowControl/>
        <w:shd w:val="clear" w:color="auto" w:fill="FFFFFF"/>
        <w:spacing w:line="520" w:lineRule="exact"/>
        <w:ind w:firstLine="640" w:firstLineChars="200"/>
        <w:rPr>
          <w:rFonts w:ascii="仿宋_GB2312" w:hAnsi="仿宋" w:eastAsia="仿宋_GB2312" w:cs="仿宋"/>
          <w:b/>
          <w:kern w:val="0"/>
          <w:sz w:val="32"/>
          <w:szCs w:val="32"/>
        </w:rPr>
      </w:pPr>
      <w:r>
        <w:rPr>
          <w:rFonts w:hint="eastAsia" w:ascii="仿宋_GB2312" w:hAnsi="仿宋" w:eastAsia="仿宋_GB2312" w:cs="仿宋"/>
          <w:kern w:val="0"/>
          <w:sz w:val="32"/>
          <w:szCs w:val="32"/>
        </w:rPr>
        <w:t>即日起至</w:t>
      </w:r>
      <w:r>
        <w:rPr>
          <w:rFonts w:hint="eastAsia" w:ascii="Times New Roman" w:hAnsi="Times New Roman" w:eastAsia="仿宋_GB2312" w:cs="Times New Roman"/>
          <w:bCs/>
          <w:color w:val="auto"/>
          <w:kern w:val="0"/>
          <w:sz w:val="32"/>
          <w:szCs w:val="32"/>
          <w:highlight w:val="none"/>
        </w:rPr>
        <w:t>202</w:t>
      </w:r>
      <w:r>
        <w:rPr>
          <w:rFonts w:hint="eastAsia" w:ascii="Times New Roman" w:hAnsi="Times New Roman" w:eastAsia="仿宋_GB2312" w:cs="Times New Roman"/>
          <w:bCs/>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eastAsia="zh-CN"/>
        </w:rPr>
        <w:t>31</w:t>
      </w:r>
      <w:r>
        <w:rPr>
          <w:rFonts w:hint="eastAsia" w:ascii="仿宋_GB2312" w:hAnsi="仿宋" w:eastAsia="仿宋_GB2312" w:cs="仿宋"/>
          <w:color w:val="auto"/>
          <w:kern w:val="0"/>
          <w:sz w:val="32"/>
          <w:szCs w:val="32"/>
          <w:highlight w:val="none"/>
        </w:rPr>
        <w:t>日</w:t>
      </w:r>
      <w:r>
        <w:rPr>
          <w:rFonts w:hint="eastAsia" w:ascii="仿宋_GB2312" w:hAnsi="仿宋" w:eastAsia="仿宋_GB2312" w:cs="仿宋"/>
          <w:color w:val="auto"/>
          <w:kern w:val="0"/>
          <w:sz w:val="32"/>
          <w:szCs w:val="32"/>
        </w:rPr>
        <w:t>。</w:t>
      </w:r>
      <w:r>
        <w:rPr>
          <w:rFonts w:hint="eastAsia" w:ascii="仿宋_GB2312" w:hAnsi="仿宋" w:eastAsia="仿宋_GB2312" w:cs="仿宋"/>
          <w:b/>
          <w:kern w:val="0"/>
          <w:sz w:val="32"/>
          <w:szCs w:val="32"/>
        </w:rPr>
        <w:t>逾期不再接收投稿稿件。</w:t>
      </w:r>
    </w:p>
    <w:p>
      <w:pPr>
        <w:widowControl/>
        <w:shd w:val="clear" w:color="auto" w:fill="FFFFFF"/>
        <w:spacing w:line="520" w:lineRule="exact"/>
        <w:ind w:firstLine="640" w:firstLineChars="200"/>
        <w:rPr>
          <w:rFonts w:ascii="楷体" w:hAnsi="楷体" w:eastAsia="楷体" w:cs="仿宋"/>
          <w:bCs/>
          <w:kern w:val="0"/>
          <w:sz w:val="32"/>
          <w:szCs w:val="32"/>
        </w:rPr>
      </w:pPr>
      <w:r>
        <w:rPr>
          <w:rFonts w:hint="eastAsia" w:ascii="楷体" w:hAnsi="楷体" w:eastAsia="楷体" w:cs="仿宋"/>
          <w:bCs/>
          <w:kern w:val="0"/>
          <w:sz w:val="32"/>
          <w:szCs w:val="32"/>
        </w:rPr>
        <w:t>（五）投稿地址</w:t>
      </w:r>
    </w:p>
    <w:p>
      <w:pPr>
        <w:widowControl/>
        <w:shd w:val="clear" w:color="auto" w:fill="FFFFFF"/>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1.纸质版材料交至贵阳人文科技学院大学城校区行政楼</w:t>
      </w:r>
      <w:r>
        <w:rPr>
          <w:rFonts w:ascii="Times New Roman" w:hAnsi="Times New Roman" w:eastAsia="仿宋_GB2312" w:cs="Times New Roman"/>
          <w:kern w:val="0"/>
          <w:sz w:val="32"/>
          <w:szCs w:val="32"/>
        </w:rPr>
        <w:t>402</w:t>
      </w:r>
      <w:r>
        <w:rPr>
          <w:rFonts w:hint="eastAsia" w:ascii="仿宋_GB2312" w:hAnsi="仿宋" w:eastAsia="仿宋_GB2312" w:cs="仿宋"/>
          <w:kern w:val="0"/>
          <w:sz w:val="32"/>
          <w:szCs w:val="32"/>
        </w:rPr>
        <w:t>科研处办公室。</w:t>
      </w:r>
    </w:p>
    <w:p>
      <w:pPr>
        <w:widowControl/>
        <w:shd w:val="clear" w:color="auto" w:fill="FFFFFF"/>
        <w:spacing w:line="520" w:lineRule="exact"/>
        <w:ind w:firstLine="640" w:firstLineChars="200"/>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rPr>
        <w:t>联系人：</w:t>
      </w:r>
      <w:r>
        <w:rPr>
          <w:rFonts w:hint="eastAsia" w:ascii="仿宋_GB2312" w:hAnsi="仿宋" w:eastAsia="仿宋_GB2312" w:cs="仿宋"/>
          <w:kern w:val="0"/>
          <w:sz w:val="32"/>
          <w:szCs w:val="32"/>
          <w:lang w:val="en-US" w:eastAsia="zh-Hans"/>
        </w:rPr>
        <w:t>钟雪</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杨珍珍</w:t>
      </w:r>
    </w:p>
    <w:p>
      <w:pPr>
        <w:widowControl/>
        <w:shd w:val="clear" w:color="auto" w:fill="FFFFFF"/>
        <w:spacing w:line="520" w:lineRule="exact"/>
        <w:ind w:firstLine="640" w:firstLineChars="200"/>
        <w:rPr>
          <w:rFonts w:ascii="Times New Roman" w:hAnsi="Times New Roman" w:eastAsia="仿宋_GB2312" w:cs="Times New Roman"/>
          <w:kern w:val="0"/>
          <w:sz w:val="32"/>
          <w:szCs w:val="32"/>
        </w:rPr>
      </w:pPr>
      <w:r>
        <w:rPr>
          <w:rFonts w:hint="eastAsia" w:ascii="仿宋_GB2312" w:hAnsi="仿宋" w:eastAsia="仿宋_GB2312" w:cs="仿宋"/>
          <w:kern w:val="0"/>
          <w:sz w:val="32"/>
          <w:szCs w:val="32"/>
        </w:rPr>
        <w:t>联系方式：</w:t>
      </w:r>
      <w:r>
        <w:rPr>
          <w:rFonts w:ascii="Times New Roman" w:hAnsi="Times New Roman" w:eastAsia="仿宋_GB2312" w:cs="Times New Roman"/>
          <w:kern w:val="0"/>
          <w:sz w:val="32"/>
          <w:szCs w:val="32"/>
        </w:rPr>
        <w:t>0851-88308981</w:t>
      </w:r>
    </w:p>
    <w:p>
      <w:pPr>
        <w:widowControl/>
        <w:shd w:val="clear" w:color="auto" w:fill="FFFFFF"/>
        <w:spacing w:line="520" w:lineRule="exact"/>
        <w:ind w:firstLine="640" w:firstLineChars="200"/>
        <w:rPr>
          <w:rFonts w:hint="default" w:ascii="仿宋_GB2312" w:hAnsi="仿宋" w:eastAsia="仿宋_GB2312" w:cs="仿宋"/>
          <w:kern w:val="0"/>
          <w:sz w:val="32"/>
          <w:szCs w:val="32"/>
          <w:lang w:val="en-US" w:eastAsia="zh-CN"/>
        </w:rPr>
      </w:pPr>
      <w:r>
        <w:rPr>
          <w:rFonts w:hint="eastAsia" w:ascii="仿宋_GB2312" w:hAnsi="仿宋" w:eastAsia="仿宋_GB2312" w:cs="仿宋"/>
          <w:kern w:val="0"/>
          <w:sz w:val="32"/>
          <w:szCs w:val="32"/>
        </w:rPr>
        <w:t>2.电子版发送至</w:t>
      </w:r>
      <w:r>
        <w:rPr>
          <w:rFonts w:ascii="Times New Roman" w:hAnsi="Times New Roman" w:eastAsia="仿宋_GB2312" w:cs="Times New Roman"/>
          <w:kern w:val="0"/>
          <w:sz w:val="32"/>
          <w:szCs w:val="32"/>
        </w:rPr>
        <w:t>rwkjxykyc@163.com</w:t>
      </w:r>
    </w:p>
    <w:p>
      <w:pPr>
        <w:pStyle w:val="7"/>
        <w:shd w:val="clear" w:color="auto" w:fill="FFFFFF"/>
        <w:spacing w:before="0" w:beforeAutospacing="0" w:after="0" w:afterAutospacing="0" w:line="520" w:lineRule="exact"/>
        <w:ind w:firstLine="640" w:firstLineChars="200"/>
        <w:jc w:val="both"/>
        <w:rPr>
          <w:rFonts w:ascii="黑体" w:hAnsi="黑体" w:eastAsia="黑体" w:cs="仿宋"/>
          <w:bCs/>
          <w:sz w:val="32"/>
          <w:szCs w:val="32"/>
        </w:rPr>
      </w:pPr>
      <w:r>
        <w:rPr>
          <w:rFonts w:hint="eastAsia" w:ascii="黑体" w:hAnsi="黑体" w:eastAsia="黑体" w:cs="仿宋"/>
          <w:bCs/>
          <w:sz w:val="32"/>
          <w:szCs w:val="32"/>
        </w:rPr>
        <w:t>三、奖项设置</w:t>
      </w:r>
    </w:p>
    <w:p>
      <w:pPr>
        <w:pStyle w:val="7"/>
        <w:shd w:val="clear" w:color="auto" w:fill="FFFFFF"/>
        <w:spacing w:before="0" w:beforeAutospacing="0" w:after="0" w:afterAutospacing="0" w:line="520" w:lineRule="exact"/>
        <w:ind w:firstLine="640" w:firstLineChars="200"/>
        <w:jc w:val="both"/>
        <w:rPr>
          <w:rFonts w:ascii="仿宋_GB2312" w:hAnsi="仿宋" w:eastAsia="仿宋_GB2312" w:cs="仿宋"/>
          <w:b/>
          <w:bCs/>
          <w:sz w:val="32"/>
          <w:szCs w:val="32"/>
        </w:rPr>
      </w:pPr>
      <w:r>
        <w:rPr>
          <w:rFonts w:hint="eastAsia" w:ascii="仿宋_GB2312" w:hAnsi="仿宋" w:eastAsia="仿宋_GB2312" w:cs="仿宋"/>
          <w:sz w:val="32"/>
          <w:szCs w:val="32"/>
        </w:rPr>
        <w:t>（一）竞赛预设一等奖、二等奖、三等奖，各等次奖项数量分别约占各类作品总数的</w:t>
      </w:r>
      <w:r>
        <w:rPr>
          <w:rFonts w:ascii="Times New Roman" w:hAnsi="Times New Roman" w:eastAsia="仿宋_GB2312" w:cs="Times New Roman"/>
          <w:sz w:val="32"/>
          <w:szCs w:val="32"/>
        </w:rPr>
        <w:t>5％</w:t>
      </w:r>
      <w:r>
        <w:rPr>
          <w:rFonts w:hint="eastAsia" w:ascii="仿宋_GB2312" w:hAnsi="仿宋" w:eastAsia="仿宋_GB2312" w:cs="仿宋"/>
          <w:sz w:val="32"/>
          <w:szCs w:val="32"/>
        </w:rPr>
        <w:t>、</w:t>
      </w:r>
      <w:r>
        <w:rPr>
          <w:rFonts w:ascii="Times New Roman" w:hAnsi="Times New Roman" w:eastAsia="仿宋_GB2312" w:cs="Times New Roman"/>
          <w:sz w:val="32"/>
          <w:szCs w:val="32"/>
        </w:rPr>
        <w:t>10％</w:t>
      </w:r>
      <w:r>
        <w:rPr>
          <w:rFonts w:hint="eastAsia" w:ascii="仿宋_GB2312" w:hAnsi="仿宋" w:eastAsia="仿宋_GB2312" w:cs="仿宋"/>
          <w:sz w:val="32"/>
          <w:szCs w:val="32"/>
        </w:rPr>
        <w:t>、</w:t>
      </w:r>
      <w:r>
        <w:rPr>
          <w:rFonts w:ascii="Times New Roman" w:hAnsi="Times New Roman" w:eastAsia="仿宋_GB2312" w:cs="Times New Roman"/>
          <w:sz w:val="32"/>
          <w:szCs w:val="32"/>
        </w:rPr>
        <w:t>20％</w:t>
      </w:r>
      <w:r>
        <w:rPr>
          <w:rFonts w:hint="eastAsia" w:ascii="仿宋_GB2312" w:hAnsi="仿宋" w:eastAsia="仿宋_GB2312" w:cs="仿宋"/>
          <w:sz w:val="32"/>
          <w:szCs w:val="32"/>
        </w:rPr>
        <w:t>。各奖项最终名额视稿件质量，在预设基础上酌情增减。</w:t>
      </w:r>
    </w:p>
    <w:p>
      <w:pPr>
        <w:pStyle w:val="7"/>
        <w:shd w:val="clear" w:color="auto" w:fill="FFFFFF"/>
        <w:spacing w:before="0" w:beforeAutospacing="0" w:after="0" w:afterAutospacing="0" w:line="520" w:lineRule="exact"/>
        <w:ind w:firstLine="640" w:firstLineChars="200"/>
        <w:jc w:val="both"/>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（二）科研处将向获奖者颁发奖状及奖金，以示表彰和鼓励。</w:t>
      </w:r>
    </w:p>
    <w:p>
      <w:pPr>
        <w:pStyle w:val="7"/>
        <w:shd w:val="clear" w:color="auto" w:fill="FFFFFF"/>
        <w:spacing w:before="0" w:beforeAutospacing="0" w:after="0" w:afterAutospacing="0" w:line="52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一等奖</w:t>
      </w:r>
      <w:r>
        <w:rPr>
          <w:rFonts w:ascii="Times New Roman" w:hAnsi="Times New Roman" w:eastAsia="仿宋_GB2312" w:cs="Times New Roman"/>
          <w:sz w:val="32"/>
          <w:szCs w:val="32"/>
        </w:rPr>
        <w:t>500</w:t>
      </w:r>
      <w:r>
        <w:rPr>
          <w:rFonts w:hint="eastAsia" w:ascii="仿宋_GB2312" w:hAnsi="仿宋" w:eastAsia="仿宋_GB2312" w:cs="仿宋"/>
          <w:sz w:val="32"/>
          <w:szCs w:val="32"/>
        </w:rPr>
        <w:t>元，二等奖</w:t>
      </w:r>
      <w:r>
        <w:rPr>
          <w:rFonts w:ascii="Times New Roman" w:hAnsi="Times New Roman" w:eastAsia="仿宋_GB2312" w:cs="Times New Roman"/>
          <w:sz w:val="32"/>
          <w:szCs w:val="32"/>
        </w:rPr>
        <w:t>300</w:t>
      </w:r>
      <w:r>
        <w:rPr>
          <w:rFonts w:hint="eastAsia" w:ascii="仿宋_GB2312" w:hAnsi="仿宋" w:eastAsia="仿宋_GB2312" w:cs="仿宋"/>
          <w:sz w:val="32"/>
          <w:szCs w:val="32"/>
        </w:rPr>
        <w:t>元，三等奖</w:t>
      </w:r>
      <w:r>
        <w:rPr>
          <w:rFonts w:ascii="Times New Roman" w:hAnsi="Times New Roman" w:eastAsia="仿宋_GB2312" w:cs="Times New Roman"/>
          <w:sz w:val="32"/>
          <w:szCs w:val="32"/>
        </w:rPr>
        <w:t>200</w:t>
      </w:r>
      <w:r>
        <w:rPr>
          <w:rFonts w:hint="eastAsia" w:ascii="仿宋_GB2312" w:hAnsi="仿宋" w:eastAsia="仿宋_GB2312" w:cs="仿宋"/>
          <w:sz w:val="32"/>
          <w:szCs w:val="32"/>
        </w:rPr>
        <w:t>元。</w:t>
      </w:r>
    </w:p>
    <w:p>
      <w:pPr>
        <w:pStyle w:val="7"/>
        <w:shd w:val="clear" w:color="auto" w:fill="FFFFFF"/>
        <w:spacing w:before="0" w:beforeAutospacing="0" w:after="0" w:afterAutospacing="0" w:line="520" w:lineRule="exact"/>
        <w:ind w:firstLine="640" w:firstLineChars="200"/>
        <w:jc w:val="both"/>
        <w:rPr>
          <w:rFonts w:ascii="黑体" w:hAnsi="黑体" w:eastAsia="黑体" w:cs="仿宋"/>
          <w:bCs/>
          <w:sz w:val="32"/>
          <w:szCs w:val="32"/>
        </w:rPr>
      </w:pPr>
      <w:r>
        <w:rPr>
          <w:rFonts w:hint="eastAsia" w:ascii="黑体" w:hAnsi="黑体" w:eastAsia="黑体" w:cs="仿宋"/>
          <w:bCs/>
          <w:sz w:val="32"/>
          <w:szCs w:val="32"/>
        </w:rPr>
        <w:t>四、评审方式</w:t>
      </w:r>
    </w:p>
    <w:p>
      <w:pPr>
        <w:pStyle w:val="7"/>
        <w:shd w:val="clear" w:color="auto" w:fill="FFFFFF"/>
        <w:spacing w:before="0" w:beforeAutospacing="0" w:after="0" w:afterAutospacing="0" w:line="520" w:lineRule="exact"/>
        <w:ind w:firstLine="608" w:firstLineChars="200"/>
        <w:jc w:val="both"/>
        <w:rPr>
          <w:rFonts w:ascii="仿宋_GB2312" w:hAnsi="仿宋" w:eastAsia="仿宋_GB2312" w:cs="仿宋"/>
          <w:w w:val="95"/>
          <w:sz w:val="32"/>
          <w:szCs w:val="32"/>
          <w:shd w:val="clear" w:color="auto" w:fill="FFFFFF"/>
        </w:rPr>
      </w:pPr>
      <w:r>
        <w:rPr>
          <w:rFonts w:hint="eastAsia" w:ascii="仿宋_GB2312" w:hAnsi="仿宋" w:eastAsia="仿宋_GB2312" w:cs="仿宋"/>
          <w:w w:val="95"/>
          <w:sz w:val="32"/>
          <w:szCs w:val="32"/>
          <w:shd w:val="clear" w:color="auto" w:fill="FFFFFF"/>
        </w:rPr>
        <w:t>科研处邀请相关领域专家组成专家评审委员会，负责参赛论文的评审工作。参赛论文经专家评审后，提交评审委员会集体评议，最后依照奖项设置标准，确定获奖论文。评审、颁奖等工作在投稿截止后进行。</w:t>
      </w:r>
    </w:p>
    <w:p>
      <w:pPr>
        <w:pStyle w:val="7"/>
        <w:shd w:val="clear" w:color="auto" w:fill="FFFFFF"/>
        <w:spacing w:before="0" w:beforeAutospacing="0" w:after="0" w:afterAutospacing="0" w:line="520" w:lineRule="exact"/>
        <w:ind w:firstLine="640" w:firstLineChars="200"/>
        <w:jc w:val="both"/>
        <w:rPr>
          <w:rFonts w:ascii="黑体" w:hAnsi="黑体" w:eastAsia="黑体" w:cs="仿宋"/>
          <w:bCs/>
          <w:sz w:val="32"/>
          <w:szCs w:val="32"/>
        </w:rPr>
      </w:pPr>
      <w:r>
        <w:rPr>
          <w:rFonts w:hint="eastAsia" w:ascii="黑体" w:hAnsi="黑体" w:eastAsia="黑体" w:cs="仿宋"/>
          <w:bCs/>
          <w:sz w:val="32"/>
          <w:szCs w:val="32"/>
        </w:rPr>
        <w:t>五、其他</w:t>
      </w:r>
    </w:p>
    <w:p>
      <w:pPr>
        <w:pStyle w:val="7"/>
        <w:shd w:val="clear" w:color="auto" w:fill="FFFFFF"/>
        <w:spacing w:before="0" w:beforeAutospacing="0" w:after="0" w:afterAutospacing="0" w:line="520" w:lineRule="exact"/>
        <w:ind w:firstLine="640" w:firstLineChars="200"/>
        <w:jc w:val="both"/>
        <w:rPr>
          <w:rFonts w:ascii="仿宋_GB2312" w:hAnsi="仿宋" w:eastAsia="仿宋_GB2312" w:cs="仿宋"/>
          <w:b/>
          <w:bCs/>
          <w:sz w:val="32"/>
          <w:szCs w:val="32"/>
        </w:rPr>
      </w:pPr>
      <w:r>
        <w:rPr>
          <w:rFonts w:hint="eastAsia" w:ascii="仿宋_GB2312" w:hAnsi="仿宋" w:eastAsia="仿宋_GB2312" w:cs="仿宋"/>
          <w:sz w:val="32"/>
          <w:szCs w:val="32"/>
        </w:rPr>
        <w:t>评审结果将在科研处公告栏上发布。</w:t>
      </w:r>
      <w:r>
        <w:rPr>
          <w:rFonts w:hint="eastAsia" w:ascii="仿宋_GB2312" w:hAnsi="仿宋" w:eastAsia="仿宋_GB2312" w:cs="仿宋"/>
          <w:b/>
          <w:bCs/>
          <w:sz w:val="32"/>
          <w:szCs w:val="32"/>
        </w:rPr>
        <w:t>同时，将从投稿的论文中遴选部分优秀文章，通过我校集刊《人文与科技》刊发并收录进中国知网。</w:t>
      </w:r>
    </w:p>
    <w:p>
      <w:pPr>
        <w:spacing w:line="520" w:lineRule="exact"/>
        <w:jc w:val="left"/>
        <w:rPr>
          <w:rFonts w:ascii="仿宋" w:hAnsi="仿宋" w:eastAsia="仿宋" w:cs="仿宋"/>
          <w:kern w:val="0"/>
          <w:sz w:val="28"/>
          <w:szCs w:val="28"/>
        </w:rPr>
      </w:pPr>
    </w:p>
    <w:p>
      <w:pPr>
        <w:spacing w:line="52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附件1</w:t>
      </w:r>
      <w:r>
        <w:rPr>
          <w:rFonts w:hint="default" w:ascii="仿宋_GB2312" w:hAnsi="仿宋" w:eastAsia="仿宋_GB2312" w:cs="仿宋"/>
          <w:kern w:val="0"/>
          <w:sz w:val="32"/>
          <w:szCs w:val="32"/>
        </w:rPr>
        <w:t xml:space="preserve">. </w:t>
      </w:r>
      <w:r>
        <w:rPr>
          <w:rFonts w:hint="eastAsia" w:ascii="仿宋_GB2312" w:hAnsi="仿宋" w:eastAsia="仿宋_GB2312" w:cs="仿宋"/>
          <w:kern w:val="0"/>
          <w:sz w:val="32"/>
          <w:szCs w:val="32"/>
        </w:rPr>
        <w:t>参赛作品基本情况登记表及论文评审细则</w:t>
      </w:r>
    </w:p>
    <w:p>
      <w:pPr>
        <w:spacing w:line="52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lang w:val="en-US" w:eastAsia="zh-Hans"/>
        </w:rPr>
        <w:t>附件</w:t>
      </w:r>
      <w:r>
        <w:rPr>
          <w:rFonts w:hint="default" w:ascii="仿宋_GB2312" w:hAnsi="仿宋" w:eastAsia="仿宋_GB2312" w:cs="仿宋"/>
          <w:kern w:val="0"/>
          <w:sz w:val="32"/>
          <w:szCs w:val="32"/>
          <w:lang w:eastAsia="zh-Hans"/>
        </w:rPr>
        <w:t xml:space="preserve">2. </w:t>
      </w:r>
      <w:r>
        <w:rPr>
          <w:rFonts w:hint="eastAsia" w:ascii="仿宋_GB2312" w:hAnsi="仿宋" w:eastAsia="仿宋_GB2312" w:cs="仿宋"/>
          <w:kern w:val="0"/>
          <w:sz w:val="32"/>
          <w:szCs w:val="32"/>
        </w:rPr>
        <w:t>论文格式</w:t>
      </w:r>
    </w:p>
    <w:p>
      <w:pPr>
        <w:spacing w:line="520" w:lineRule="exact"/>
        <w:ind w:firstLine="640" w:firstLineChars="200"/>
        <w:jc w:val="left"/>
        <w:rPr>
          <w:rFonts w:ascii="仿宋" w:hAnsi="仿宋" w:eastAsia="仿宋" w:cs="仿宋"/>
          <w:kern w:val="0"/>
          <w:sz w:val="28"/>
          <w:szCs w:val="28"/>
        </w:rPr>
      </w:pPr>
      <w:r>
        <w:rPr>
          <w:rFonts w:hint="eastAsia" w:ascii="仿宋_GB2312" w:hAnsi="仿宋" w:eastAsia="仿宋_GB2312" w:cs="仿宋"/>
          <w:kern w:val="0"/>
          <w:sz w:val="32"/>
          <w:szCs w:val="32"/>
          <w:lang w:val="en-US" w:eastAsia="zh-Hans"/>
        </w:rPr>
        <w:t>附件</w:t>
      </w:r>
      <w:r>
        <w:rPr>
          <w:rFonts w:hint="default" w:ascii="仿宋_GB2312" w:hAnsi="仿宋" w:eastAsia="仿宋_GB2312" w:cs="仿宋"/>
          <w:kern w:val="0"/>
          <w:sz w:val="32"/>
          <w:szCs w:val="32"/>
          <w:lang w:eastAsia="zh-Hans"/>
        </w:rPr>
        <w:t>3</w:t>
      </w:r>
      <w:r>
        <w:rPr>
          <w:rFonts w:hint="eastAsia" w:ascii="仿宋_GB2312" w:hAnsi="仿宋" w:eastAsia="仿宋_GB2312" w:cs="仿宋"/>
          <w:kern w:val="0"/>
          <w:sz w:val="32"/>
          <w:szCs w:val="32"/>
          <w:lang w:val="en-US" w:eastAsia="zh-Hans"/>
        </w:rPr>
        <w:t>.</w:t>
      </w:r>
      <w:r>
        <w:rPr>
          <w:rFonts w:hint="default" w:ascii="仿宋_GB2312" w:hAnsi="仿宋" w:eastAsia="仿宋_GB2312" w:cs="仿宋"/>
          <w:kern w:val="0"/>
          <w:sz w:val="32"/>
          <w:szCs w:val="32"/>
          <w:lang w:eastAsia="zh-Hans"/>
        </w:rPr>
        <w:t xml:space="preserve"> </w:t>
      </w:r>
      <w:r>
        <w:rPr>
          <w:rFonts w:hint="eastAsia" w:ascii="仿宋_GB2312" w:hAnsi="仿宋" w:eastAsia="仿宋_GB2312" w:cs="仿宋"/>
          <w:kern w:val="0"/>
          <w:sz w:val="32"/>
          <w:szCs w:val="32"/>
        </w:rPr>
        <w:t>第六届“大地论文工程”学术论文竞赛汇总表</w:t>
      </w:r>
    </w:p>
    <w:p>
      <w:pPr>
        <w:spacing w:line="520" w:lineRule="exact"/>
        <w:jc w:val="left"/>
        <w:rPr>
          <w:rFonts w:ascii="仿宋" w:hAnsi="仿宋" w:eastAsia="仿宋" w:cs="仿宋"/>
          <w:kern w:val="0"/>
          <w:sz w:val="28"/>
          <w:szCs w:val="28"/>
        </w:rPr>
      </w:pPr>
    </w:p>
    <w:p>
      <w:pPr>
        <w:spacing w:line="520" w:lineRule="exact"/>
        <w:jc w:val="left"/>
        <w:rPr>
          <w:rFonts w:ascii="仿宋" w:hAnsi="仿宋" w:eastAsia="仿宋" w:cs="仿宋"/>
          <w:kern w:val="0"/>
          <w:sz w:val="28"/>
          <w:szCs w:val="28"/>
        </w:rPr>
      </w:pPr>
      <w:bookmarkStart w:id="0" w:name="_GoBack"/>
      <w:bookmarkEnd w:id="0"/>
    </w:p>
    <w:p>
      <w:pPr>
        <w:spacing w:line="520" w:lineRule="exact"/>
        <w:jc w:val="left"/>
        <w:rPr>
          <w:rFonts w:ascii="仿宋" w:hAnsi="仿宋" w:eastAsia="仿宋" w:cs="仿宋"/>
          <w:kern w:val="0"/>
          <w:sz w:val="28"/>
          <w:szCs w:val="28"/>
        </w:rPr>
      </w:pPr>
    </w:p>
    <w:p>
      <w:pPr>
        <w:spacing w:line="520" w:lineRule="exact"/>
        <w:ind w:left="4760" w:hanging="4760" w:hangingChars="1700"/>
        <w:jc w:val="right"/>
        <w:rPr>
          <w:rFonts w:hint="eastAsia" w:ascii="仿宋_GB2312" w:hAnsi="仿宋" w:eastAsia="仿宋_GB2312" w:cs="仿宋"/>
          <w:kern w:val="0"/>
          <w:sz w:val="32"/>
          <w:szCs w:val="32"/>
        </w:rPr>
      </w:pPr>
      <w:r>
        <w:rPr>
          <w:rFonts w:hint="eastAsia" w:ascii="仿宋" w:hAnsi="仿宋" w:eastAsia="仿宋" w:cs="仿宋"/>
          <w:kern w:val="0"/>
          <w:sz w:val="28"/>
          <w:szCs w:val="28"/>
        </w:rPr>
        <w:t xml:space="preserve"> </w:t>
      </w:r>
      <w:r>
        <w:rPr>
          <w:rFonts w:ascii="仿宋" w:hAnsi="仿宋" w:eastAsia="仿宋" w:cs="仿宋"/>
          <w:kern w:val="0"/>
          <w:sz w:val="28"/>
          <w:szCs w:val="28"/>
        </w:rPr>
        <w:t xml:space="preserve">     </w:t>
      </w:r>
      <w:r>
        <w:rPr>
          <w:rFonts w:hint="eastAsia" w:ascii="仿宋_GB2312" w:hAnsi="仿宋" w:eastAsia="仿宋_GB2312" w:cs="仿宋"/>
          <w:kern w:val="0"/>
          <w:sz w:val="32"/>
          <w:szCs w:val="32"/>
        </w:rPr>
        <w:t xml:space="preserve">   贵阳人文科技学院科研处</w:t>
      </w:r>
    </w:p>
    <w:p>
      <w:pPr>
        <w:spacing w:line="520" w:lineRule="exact"/>
        <w:ind w:left="4760" w:hanging="5440" w:hangingChars="1700"/>
        <w:jc w:val="righ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贵阳人文科技学院团委</w:t>
      </w:r>
    </w:p>
    <w:p>
      <w:pPr>
        <w:spacing w:line="520" w:lineRule="exact"/>
        <w:ind w:left="4760" w:hanging="5440" w:hangingChars="1700"/>
        <w:jc w:val="righ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贵阳人文科技学院创新创业学院                                                             </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仿宋_GB2312" w:hAnsi="仿宋" w:eastAsia="仿宋_GB2312" w:cs="仿宋"/>
          <w:kern w:val="0"/>
          <w:sz w:val="32"/>
          <w:szCs w:val="32"/>
        </w:rPr>
        <w:t>年</w:t>
      </w:r>
      <w:r>
        <w:rPr>
          <w:rFonts w:hint="eastAsia" w:ascii="Times New Roman" w:hAnsi="Times New Roman" w:eastAsia="仿宋_GB2312" w:cs="Times New Roman"/>
          <w:kern w:val="0"/>
          <w:sz w:val="32"/>
          <w:szCs w:val="32"/>
          <w:lang w:val="en-US" w:eastAsia="zh-CN"/>
        </w:rPr>
        <w:t>9</w:t>
      </w:r>
      <w:r>
        <w:rPr>
          <w:rFonts w:hint="eastAsia" w:ascii="仿宋_GB2312" w:hAnsi="仿宋" w:eastAsia="仿宋_GB2312" w:cs="仿宋"/>
          <w:kern w:val="0"/>
          <w:sz w:val="32"/>
          <w:szCs w:val="32"/>
        </w:rPr>
        <w:t>月</w:t>
      </w:r>
      <w:r>
        <w:rPr>
          <w:rFonts w:hint="eastAsia" w:ascii="Times New Roman" w:hAnsi="Times New Roman" w:eastAsia="仿宋_GB2312" w:cs="Times New Roman"/>
          <w:kern w:val="0"/>
          <w:sz w:val="32"/>
          <w:szCs w:val="32"/>
          <w:lang w:val="en-US" w:eastAsia="zh-CN"/>
        </w:rPr>
        <w:t>18</w:t>
      </w:r>
      <w:r>
        <w:rPr>
          <w:rFonts w:hint="eastAsia" w:ascii="仿宋_GB2312" w:hAnsi="仿宋" w:eastAsia="仿宋_GB2312" w:cs="仿宋"/>
          <w:kern w:val="0"/>
          <w:sz w:val="32"/>
          <w:szCs w:val="32"/>
        </w:rPr>
        <w:t xml:space="preserve">日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moder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Arial">
    <w:panose1 w:val="020B0604020202090204"/>
    <w:charset w:val="00"/>
    <w:family w:val="auto"/>
    <w:pitch w:val="default"/>
    <w:sig w:usb0="E0000AFF" w:usb1="00007843" w:usb2="00000001" w:usb3="00000000" w:csb0="400001BF" w:csb1="DFF7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Wingdings">
    <w:panose1 w:val="05000000000000000000"/>
    <w:charset w:val="00"/>
    <w:family w:val="auto"/>
    <w:pitch w:val="default"/>
    <w:sig w:usb0="00000000" w:usb1="00000000" w:usb2="00000000" w:usb3="00000000" w:csb0="80000000" w:csb1="00000000"/>
  </w:font>
  <w:font w:name="微软雅黑">
    <w:altName w:val="汉仪旗黑"/>
    <w:panose1 w:val="020B0703020204020201"/>
    <w:charset w:val="86"/>
    <w:family w:val="auto"/>
    <w:pitch w:val="default"/>
    <w:sig w:usb0="00000000" w:usb1="00000000"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儷黑 Pro">
    <w:panose1 w:val="020B0500000000000000"/>
    <w:charset w:val="88"/>
    <w:family w:val="auto"/>
    <w:pitch w:val="default"/>
    <w:sig w:usb0="80000001" w:usb1="28091800" w:usb2="00000016" w:usb3="00000000" w:csb0="00100000" w:csb1="00000000"/>
  </w:font>
  <w:font w:name="黑体-简">
    <w:panose1 w:val="02000000000000000000"/>
    <w:charset w:val="86"/>
    <w:family w:val="auto"/>
    <w:pitch w:val="default"/>
    <w:sig w:usb0="8000002F" w:usb1="0800004A" w:usb2="00000000" w:usb3="00000000" w:csb0="203E0000" w:csb1="00000000"/>
  </w:font>
  <w:font w:name="瀹嬩綋">
    <w:altName w:val="苹方-简"/>
    <w:panose1 w:val="00000000000000000000"/>
    <w:charset w:val="00"/>
    <w:family w:val="auto"/>
    <w:pitch w:val="default"/>
    <w:sig w:usb0="00000000" w:usb1="00000000" w:usb2="00000000" w:usb3="00000000" w:csb0="00000000" w:csb1="00000000"/>
  </w:font>
  <w:font w:name="zuoyeFont_mathFont">
    <w:altName w:val="苹方-简"/>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Heiti SC Light">
    <w:panose1 w:val="02000000000000000000"/>
    <w:charset w:val="50"/>
    <w:family w:val="auto"/>
    <w:pitch w:val="default"/>
    <w:sig w:usb0="8000002F" w:usb1="0800004A" w:usb2="00000000" w:usb3="00000000" w:csb0="203E0000"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00000287" w:usb1="00000000" w:usb2="00000000" w:usb3="00000000" w:csb0="2000009F" w:csb1="DFD70000"/>
  </w:font>
  <w:font w:name="Courier">
    <w:altName w:val="苹方-简"/>
    <w:panose1 w:val="02070409020205020404"/>
    <w:charset w:val="00"/>
    <w:family w:val="auto"/>
    <w:pitch w:val="default"/>
    <w:sig w:usb0="00000000" w:usb1="00000000" w:usb2="00000000" w:usb3="00000000" w:csb0="00000001" w:csb1="00000000"/>
  </w:font>
  <w:font w:name="minorBidi">
    <w:altName w:val="苹方-简"/>
    <w:panose1 w:val="00000000000000000000"/>
    <w:charset w:val="00"/>
    <w:family w:val="roman"/>
    <w:pitch w:val="default"/>
    <w:sig w:usb0="00000000" w:usb1="00000000" w:usb2="00000000" w:usb3="00000000" w:csb0="00000000" w:csb1="00000000"/>
  </w:font>
  <w:font w:name="Garamond">
    <w:altName w:val="苹方-简"/>
    <w:panose1 w:val="02020404030301010803"/>
    <w:charset w:val="00"/>
    <w:family w:val="roman"/>
    <w:pitch w:val="default"/>
    <w:sig w:usb0="00000000" w:usb1="00000000" w:usb2="00000000" w:usb3="00000000" w:csb0="0000009F" w:csb1="00000000"/>
  </w:font>
  <w:font w:name="Microsoft YaHei UI">
    <w:altName w:val="苹方-简"/>
    <w:panose1 w:val="020B0503020204020204"/>
    <w:charset w:val="86"/>
    <w:family w:val="swiss"/>
    <w:pitch w:val="default"/>
    <w:sig w:usb0="00000000" w:usb1="00000000" w:usb2="00000016" w:usb3="00000000" w:csb0="0004001F" w:csb1="00000000"/>
  </w:font>
  <w:font w:name="方正小标宋_GBK">
    <w:altName w:val="冬青黑体简体中文"/>
    <w:panose1 w:val="02000000000000000000"/>
    <w:charset w:val="86"/>
    <w:family w:val="script"/>
    <w:pitch w:val="default"/>
    <w:sig w:usb0="00000000" w:usb1="00000000" w:usb2="00082016" w:usb3="00000000" w:csb0="00040001" w:csb1="00000000"/>
  </w:font>
  <w:font w:name="Microsoft Yahei">
    <w:altName w:val="苹方-简"/>
    <w:panose1 w:val="020B0703020204020201"/>
    <w:charset w:val="86"/>
    <w:family w:val="roman"/>
    <w:pitch w:val="default"/>
    <w:sig w:usb0="00000000" w:usb1="00000000"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apple-system-font">
    <w:altName w:val="苹方-简"/>
    <w:panose1 w:val="00000000000000000000"/>
    <w:charset w:val="00"/>
    <w:family w:val="auto"/>
    <w:pitch w:val="default"/>
    <w:sig w:usb0="00000000" w:usb1="00000000" w:usb2="00000000" w:usb3="00000000" w:csb0="00000000" w:csb1="00000000"/>
  </w:font>
  <w:font w:name="FZLTSK--GBK1-0">
    <w:altName w:val="苹方-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Helvetica">
    <w:panose1 w:val="00000000000000000000"/>
    <w:charset w:val="00"/>
    <w:family w:val="auto"/>
    <w:pitch w:val="default"/>
    <w:sig w:usb0="E00002FF" w:usb1="5000785B" w:usb2="00000000" w:usb3="00000000" w:csb0="2000019F" w:csb1="4F010000"/>
  </w:font>
  <w:font w:name="汉仪旗黑">
    <w:panose1 w:val="00020600040101010101"/>
    <w:charset w:val="86"/>
    <w:family w:val="auto"/>
    <w:pitch w:val="default"/>
    <w:sig w:usb0="A00002BF" w:usb1="1ACF7CFA" w:usb2="00000016" w:usb3="00000000" w:csb0="0004009F" w:csb1="DFD70000"/>
  </w:font>
  <w:font w:name="华文宋体">
    <w:panose1 w:val="02010600040101010101"/>
    <w:charset w:val="86"/>
    <w:family w:val="auto"/>
    <w:pitch w:val="default"/>
    <w:sig w:usb0="80000287" w:usb1="280F3C52" w:usb2="00000016" w:usb3="00000000" w:csb0="0004001F" w:csb1="00000000"/>
  </w:font>
  <w:font w:name="DLF-3-0-1667583670+ZKOAnW-97">
    <w:altName w:val="苹方-简"/>
    <w:panose1 w:val="00000000000000000000"/>
    <w:charset w:val="00"/>
    <w:family w:val="auto"/>
    <w:pitch w:val="default"/>
    <w:sig w:usb0="00000000" w:usb1="00000000" w:usb2="00000000" w:usb3="00000000" w:csb0="00000000" w:csb1="00000000"/>
  </w:font>
  <w:font w:name="DLF-32769-4-1298736333+ZKOAnW-98">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PMingLiU">
    <w:altName w:val="宋体-繁"/>
    <w:panose1 w:val="02010601000101010101"/>
    <w:charset w:val="88"/>
    <w:family w:val="auto"/>
    <w:pitch w:val="default"/>
    <w:sig w:usb0="00000000" w:usb1="00000000" w:usb2="00000010" w:usb3="00000000" w:csb0="00100000" w:csb1="00000000"/>
  </w:font>
  <w:font w:name="楷体">
    <w:altName w:val="汉仪楷体KW"/>
    <w:panose1 w:val="02010609060101010101"/>
    <w:charset w:val="86"/>
    <w:family w:val="modern"/>
    <w:pitch w:val="default"/>
    <w:sig w:usb0="00000000" w:usb1="00000000" w:usb2="00000016" w:usb3="00000000" w:csb0="00040001" w:csb1="00000000"/>
  </w:font>
  <w:font w:name="Microsoft JhengHei UI">
    <w:altName w:val="苹方-简"/>
    <w:panose1 w:val="020B0604030504040204"/>
    <w:charset w:val="88"/>
    <w:family w:val="auto"/>
    <w:pitch w:val="default"/>
    <w:sig w:usb0="00000000" w:usb1="00000000" w:usb2="00000016" w:usb3="00000000" w:csb0="00100009" w:csb1="00000000"/>
  </w:font>
  <w:font w:name="宋体-繁">
    <w:panose1 w:val="02010600040101010101"/>
    <w:charset w:val="86"/>
    <w:family w:val="auto"/>
    <w:pitch w:val="default"/>
    <w:sig w:usb0="00000287" w:usb1="080F0000" w:usb2="00000000" w:usb3="00000000" w:csb0="0004009F" w:csb1="DFD70000"/>
  </w:font>
  <w:font w:name="Times New Roman Regular">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320679"/>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YTcxMjE0ODJlZDM0YzQ4YzVhNGFmOTkxMzc0YzAifQ=="/>
  </w:docVars>
  <w:rsids>
    <w:rsidRoot w:val="00563B63"/>
    <w:rsid w:val="00010E0E"/>
    <w:rsid w:val="00081DDE"/>
    <w:rsid w:val="00093744"/>
    <w:rsid w:val="00095630"/>
    <w:rsid w:val="000E20C8"/>
    <w:rsid w:val="001733A8"/>
    <w:rsid w:val="00173A0D"/>
    <w:rsid w:val="001D145E"/>
    <w:rsid w:val="00206F29"/>
    <w:rsid w:val="002546AA"/>
    <w:rsid w:val="002A170F"/>
    <w:rsid w:val="002A4EDF"/>
    <w:rsid w:val="002E318B"/>
    <w:rsid w:val="00315D9B"/>
    <w:rsid w:val="00326DF2"/>
    <w:rsid w:val="00344B7D"/>
    <w:rsid w:val="00364A7E"/>
    <w:rsid w:val="00375FFA"/>
    <w:rsid w:val="0038556D"/>
    <w:rsid w:val="003A695A"/>
    <w:rsid w:val="00416014"/>
    <w:rsid w:val="00417362"/>
    <w:rsid w:val="00452A0F"/>
    <w:rsid w:val="0048784E"/>
    <w:rsid w:val="004B7553"/>
    <w:rsid w:val="004C1E93"/>
    <w:rsid w:val="004D6BB7"/>
    <w:rsid w:val="004E0D76"/>
    <w:rsid w:val="004F3CD9"/>
    <w:rsid w:val="00506446"/>
    <w:rsid w:val="00510BE1"/>
    <w:rsid w:val="00563B63"/>
    <w:rsid w:val="00563E94"/>
    <w:rsid w:val="005759DE"/>
    <w:rsid w:val="00594871"/>
    <w:rsid w:val="0059652C"/>
    <w:rsid w:val="005A56F1"/>
    <w:rsid w:val="005E51EA"/>
    <w:rsid w:val="00607B38"/>
    <w:rsid w:val="00650953"/>
    <w:rsid w:val="0065591F"/>
    <w:rsid w:val="00665D72"/>
    <w:rsid w:val="006660B3"/>
    <w:rsid w:val="00694E53"/>
    <w:rsid w:val="006953D4"/>
    <w:rsid w:val="006B779F"/>
    <w:rsid w:val="006C4137"/>
    <w:rsid w:val="00702913"/>
    <w:rsid w:val="00754F49"/>
    <w:rsid w:val="00757B79"/>
    <w:rsid w:val="00771234"/>
    <w:rsid w:val="0079425C"/>
    <w:rsid w:val="007B6FF5"/>
    <w:rsid w:val="007C09D1"/>
    <w:rsid w:val="007F2041"/>
    <w:rsid w:val="008477E8"/>
    <w:rsid w:val="008612FB"/>
    <w:rsid w:val="00895C2D"/>
    <w:rsid w:val="008B3A5A"/>
    <w:rsid w:val="008E206A"/>
    <w:rsid w:val="008E7138"/>
    <w:rsid w:val="009120C1"/>
    <w:rsid w:val="00915D76"/>
    <w:rsid w:val="009236F9"/>
    <w:rsid w:val="009B655B"/>
    <w:rsid w:val="009D5A5C"/>
    <w:rsid w:val="009F3CC9"/>
    <w:rsid w:val="00A1701A"/>
    <w:rsid w:val="00A40CF8"/>
    <w:rsid w:val="00A41925"/>
    <w:rsid w:val="00A602E0"/>
    <w:rsid w:val="00A82A18"/>
    <w:rsid w:val="00AC418C"/>
    <w:rsid w:val="00AF452D"/>
    <w:rsid w:val="00AF6F1A"/>
    <w:rsid w:val="00BB5422"/>
    <w:rsid w:val="00BD5CFA"/>
    <w:rsid w:val="00C1083F"/>
    <w:rsid w:val="00C327C9"/>
    <w:rsid w:val="00C5475F"/>
    <w:rsid w:val="00C97EDA"/>
    <w:rsid w:val="00CC069B"/>
    <w:rsid w:val="00CF0AD9"/>
    <w:rsid w:val="00CF0B36"/>
    <w:rsid w:val="00CF1478"/>
    <w:rsid w:val="00D150ED"/>
    <w:rsid w:val="00D31F38"/>
    <w:rsid w:val="00D457FB"/>
    <w:rsid w:val="00D7580E"/>
    <w:rsid w:val="00DF299D"/>
    <w:rsid w:val="00E164A1"/>
    <w:rsid w:val="00E20C23"/>
    <w:rsid w:val="00E31498"/>
    <w:rsid w:val="00E379EF"/>
    <w:rsid w:val="00E50520"/>
    <w:rsid w:val="00E60BD9"/>
    <w:rsid w:val="00E6184C"/>
    <w:rsid w:val="00EA2A60"/>
    <w:rsid w:val="00EF62FE"/>
    <w:rsid w:val="00F64E19"/>
    <w:rsid w:val="00F7105C"/>
    <w:rsid w:val="00F72BFB"/>
    <w:rsid w:val="00F82291"/>
    <w:rsid w:val="00F86680"/>
    <w:rsid w:val="00F96FE7"/>
    <w:rsid w:val="00FA5939"/>
    <w:rsid w:val="04DA7E79"/>
    <w:rsid w:val="04E92DC4"/>
    <w:rsid w:val="058E40E3"/>
    <w:rsid w:val="066F9D5C"/>
    <w:rsid w:val="0E8A7E3C"/>
    <w:rsid w:val="0FAD42BA"/>
    <w:rsid w:val="0FB2E283"/>
    <w:rsid w:val="138074B4"/>
    <w:rsid w:val="15E27446"/>
    <w:rsid w:val="19687E48"/>
    <w:rsid w:val="1B7C0E2A"/>
    <w:rsid w:val="1BFF0555"/>
    <w:rsid w:val="1C0222F9"/>
    <w:rsid w:val="1DADF84F"/>
    <w:rsid w:val="2208487A"/>
    <w:rsid w:val="22D36AEA"/>
    <w:rsid w:val="271EB94F"/>
    <w:rsid w:val="276F56A5"/>
    <w:rsid w:val="28385695"/>
    <w:rsid w:val="29FF6BDB"/>
    <w:rsid w:val="2DCFEF04"/>
    <w:rsid w:val="2F797196"/>
    <w:rsid w:val="33FFCB41"/>
    <w:rsid w:val="369F922E"/>
    <w:rsid w:val="36FB31B8"/>
    <w:rsid w:val="373F5AE0"/>
    <w:rsid w:val="37A7E7B9"/>
    <w:rsid w:val="38C62507"/>
    <w:rsid w:val="39718ECD"/>
    <w:rsid w:val="3AE86C1F"/>
    <w:rsid w:val="3AED70A8"/>
    <w:rsid w:val="3AFE1641"/>
    <w:rsid w:val="3BC258AE"/>
    <w:rsid w:val="3BF1FFD1"/>
    <w:rsid w:val="3BF6AE22"/>
    <w:rsid w:val="3BFFD6A2"/>
    <w:rsid w:val="3DCED0E0"/>
    <w:rsid w:val="3DDB322D"/>
    <w:rsid w:val="3EDF768D"/>
    <w:rsid w:val="3EFB5AFB"/>
    <w:rsid w:val="3FB72E27"/>
    <w:rsid w:val="3FB98D3F"/>
    <w:rsid w:val="3FFB5DC4"/>
    <w:rsid w:val="45926B64"/>
    <w:rsid w:val="48AE5925"/>
    <w:rsid w:val="4B3338C2"/>
    <w:rsid w:val="4BAF2111"/>
    <w:rsid w:val="4EFFCAFE"/>
    <w:rsid w:val="553C6C98"/>
    <w:rsid w:val="573BE947"/>
    <w:rsid w:val="57770751"/>
    <w:rsid w:val="57BD061F"/>
    <w:rsid w:val="588D02C9"/>
    <w:rsid w:val="59DFA06D"/>
    <w:rsid w:val="5AA7EF47"/>
    <w:rsid w:val="5AABEE80"/>
    <w:rsid w:val="5B8EA8D0"/>
    <w:rsid w:val="5CF540D3"/>
    <w:rsid w:val="5D043C68"/>
    <w:rsid w:val="5D7E5052"/>
    <w:rsid w:val="5D9E4AE6"/>
    <w:rsid w:val="5E587A58"/>
    <w:rsid w:val="5F7DCF3E"/>
    <w:rsid w:val="5F9F7DD4"/>
    <w:rsid w:val="5FDDEADF"/>
    <w:rsid w:val="657FCC57"/>
    <w:rsid w:val="65EACEC3"/>
    <w:rsid w:val="66CE4421"/>
    <w:rsid w:val="66EDC39B"/>
    <w:rsid w:val="679FDABF"/>
    <w:rsid w:val="69636DEB"/>
    <w:rsid w:val="69E7BBE7"/>
    <w:rsid w:val="6B1B1F41"/>
    <w:rsid w:val="6CFB0740"/>
    <w:rsid w:val="6CFF4C32"/>
    <w:rsid w:val="6DEA969A"/>
    <w:rsid w:val="6DF161B0"/>
    <w:rsid w:val="6DFA6668"/>
    <w:rsid w:val="6DFA6BC0"/>
    <w:rsid w:val="6DFB3914"/>
    <w:rsid w:val="6E85124F"/>
    <w:rsid w:val="6EAA25F5"/>
    <w:rsid w:val="6EDF14FD"/>
    <w:rsid w:val="6F7F3DDB"/>
    <w:rsid w:val="6FA34692"/>
    <w:rsid w:val="6FBFF19C"/>
    <w:rsid w:val="6FCFEB8F"/>
    <w:rsid w:val="6FDB904B"/>
    <w:rsid w:val="6FDDD0FC"/>
    <w:rsid w:val="6FDFD5C4"/>
    <w:rsid w:val="6FFC3437"/>
    <w:rsid w:val="6FFD1C1A"/>
    <w:rsid w:val="70ED8219"/>
    <w:rsid w:val="715C0F73"/>
    <w:rsid w:val="717646AD"/>
    <w:rsid w:val="742D4522"/>
    <w:rsid w:val="74DF59A1"/>
    <w:rsid w:val="755D6335"/>
    <w:rsid w:val="75DD60CE"/>
    <w:rsid w:val="76B7F92E"/>
    <w:rsid w:val="76BD26F7"/>
    <w:rsid w:val="7715CED9"/>
    <w:rsid w:val="77B75440"/>
    <w:rsid w:val="77B77497"/>
    <w:rsid w:val="77BDCD4F"/>
    <w:rsid w:val="77EFDA88"/>
    <w:rsid w:val="77F4AFDB"/>
    <w:rsid w:val="77F730C9"/>
    <w:rsid w:val="77FBF8D5"/>
    <w:rsid w:val="77FF935B"/>
    <w:rsid w:val="77FFBB01"/>
    <w:rsid w:val="782814E8"/>
    <w:rsid w:val="78FD3477"/>
    <w:rsid w:val="7A682470"/>
    <w:rsid w:val="7ABCAD34"/>
    <w:rsid w:val="7AC684AF"/>
    <w:rsid w:val="7AD625DB"/>
    <w:rsid w:val="7ADC1E76"/>
    <w:rsid w:val="7AF0E2F4"/>
    <w:rsid w:val="7BA45125"/>
    <w:rsid w:val="7BD73620"/>
    <w:rsid w:val="7BDDC532"/>
    <w:rsid w:val="7BECB129"/>
    <w:rsid w:val="7BEDCB88"/>
    <w:rsid w:val="7C7F0EC2"/>
    <w:rsid w:val="7CFCF5EE"/>
    <w:rsid w:val="7D46B72E"/>
    <w:rsid w:val="7DBF42BF"/>
    <w:rsid w:val="7DFB09E0"/>
    <w:rsid w:val="7DFFB68D"/>
    <w:rsid w:val="7EFB6B11"/>
    <w:rsid w:val="7EFE2B88"/>
    <w:rsid w:val="7EFF9C7A"/>
    <w:rsid w:val="7F191568"/>
    <w:rsid w:val="7F370F0E"/>
    <w:rsid w:val="7F3A07BA"/>
    <w:rsid w:val="7F6E89AB"/>
    <w:rsid w:val="7F779DC1"/>
    <w:rsid w:val="7F7BCE80"/>
    <w:rsid w:val="7F7F33E9"/>
    <w:rsid w:val="7F7F7F40"/>
    <w:rsid w:val="7FBF4F70"/>
    <w:rsid w:val="7FBFD11E"/>
    <w:rsid w:val="7FDB67A3"/>
    <w:rsid w:val="7FDF26A2"/>
    <w:rsid w:val="7FEF9A45"/>
    <w:rsid w:val="7FF7EACA"/>
    <w:rsid w:val="7FFB34BB"/>
    <w:rsid w:val="7FFD07F9"/>
    <w:rsid w:val="7FFD84B2"/>
    <w:rsid w:val="7FFFB376"/>
    <w:rsid w:val="7FFFCC89"/>
    <w:rsid w:val="7FFFFCFD"/>
    <w:rsid w:val="887D3800"/>
    <w:rsid w:val="89C4DC4E"/>
    <w:rsid w:val="97BE0D4E"/>
    <w:rsid w:val="97F499B6"/>
    <w:rsid w:val="99AF8CEB"/>
    <w:rsid w:val="9BAF5DDA"/>
    <w:rsid w:val="9DBBDF85"/>
    <w:rsid w:val="9DF14118"/>
    <w:rsid w:val="9DF7A739"/>
    <w:rsid w:val="9FFBA5BB"/>
    <w:rsid w:val="A5AE548B"/>
    <w:rsid w:val="AB7762FC"/>
    <w:rsid w:val="AFBFB16A"/>
    <w:rsid w:val="AFDF06F0"/>
    <w:rsid w:val="B66F0DFA"/>
    <w:rsid w:val="B6F60D79"/>
    <w:rsid w:val="B6FFCCE4"/>
    <w:rsid w:val="BDBFB43F"/>
    <w:rsid w:val="BDDFB172"/>
    <w:rsid w:val="BE9B5145"/>
    <w:rsid w:val="BEBF76D9"/>
    <w:rsid w:val="BF7E7427"/>
    <w:rsid w:val="BFF9F1FF"/>
    <w:rsid w:val="BFFEFC33"/>
    <w:rsid w:val="BFFFB48D"/>
    <w:rsid w:val="C7D86803"/>
    <w:rsid w:val="CB6F4C79"/>
    <w:rsid w:val="CF6D0B47"/>
    <w:rsid w:val="CFF2E9D9"/>
    <w:rsid w:val="CFFF6DDD"/>
    <w:rsid w:val="D18FD270"/>
    <w:rsid w:val="D37B6B1B"/>
    <w:rsid w:val="D4BB6E8C"/>
    <w:rsid w:val="D7EF0118"/>
    <w:rsid w:val="D7EF0F69"/>
    <w:rsid w:val="D99F4DC5"/>
    <w:rsid w:val="DA97EA22"/>
    <w:rsid w:val="DB391089"/>
    <w:rsid w:val="DB9BE3AA"/>
    <w:rsid w:val="DBBF75E8"/>
    <w:rsid w:val="DBFDE0D1"/>
    <w:rsid w:val="DD4FC7F0"/>
    <w:rsid w:val="DDD99093"/>
    <w:rsid w:val="DDF7A53B"/>
    <w:rsid w:val="DDFE7087"/>
    <w:rsid w:val="DEF64349"/>
    <w:rsid w:val="DEFF1174"/>
    <w:rsid w:val="DEFFA49F"/>
    <w:rsid w:val="DFB8A008"/>
    <w:rsid w:val="DFDB3F60"/>
    <w:rsid w:val="DFFEF33E"/>
    <w:rsid w:val="E67F26C7"/>
    <w:rsid w:val="E777B1F6"/>
    <w:rsid w:val="E7BF2218"/>
    <w:rsid w:val="E7FE9DA1"/>
    <w:rsid w:val="EBEFB5AE"/>
    <w:rsid w:val="EC45EB52"/>
    <w:rsid w:val="ECD928E8"/>
    <w:rsid w:val="EFBEBBE1"/>
    <w:rsid w:val="EFCCF962"/>
    <w:rsid w:val="EFEC1D74"/>
    <w:rsid w:val="F2A71325"/>
    <w:rsid w:val="F2DD4DA2"/>
    <w:rsid w:val="F2FBA4E2"/>
    <w:rsid w:val="F3FABE2A"/>
    <w:rsid w:val="F57FBC04"/>
    <w:rsid w:val="F5EE5D1C"/>
    <w:rsid w:val="F6150273"/>
    <w:rsid w:val="F66F4D40"/>
    <w:rsid w:val="F7074F95"/>
    <w:rsid w:val="F75FC461"/>
    <w:rsid w:val="F7BDE113"/>
    <w:rsid w:val="F7DD7C98"/>
    <w:rsid w:val="F7DFA04F"/>
    <w:rsid w:val="F7EF12F1"/>
    <w:rsid w:val="F7EFDDD1"/>
    <w:rsid w:val="F7FDB1D3"/>
    <w:rsid w:val="F7FDFD74"/>
    <w:rsid w:val="F9AFF71C"/>
    <w:rsid w:val="F9B92FD9"/>
    <w:rsid w:val="FA792950"/>
    <w:rsid w:val="FADB4B9C"/>
    <w:rsid w:val="FAEF234D"/>
    <w:rsid w:val="FBDFA648"/>
    <w:rsid w:val="FBF6E472"/>
    <w:rsid w:val="FBFECFF7"/>
    <w:rsid w:val="FC491A5B"/>
    <w:rsid w:val="FCDEDD12"/>
    <w:rsid w:val="FD7F6287"/>
    <w:rsid w:val="FDF7041A"/>
    <w:rsid w:val="FDFAF9CC"/>
    <w:rsid w:val="FDFFCF2E"/>
    <w:rsid w:val="FE6F7704"/>
    <w:rsid w:val="FED5F5BF"/>
    <w:rsid w:val="FEFF5B75"/>
    <w:rsid w:val="FF37622A"/>
    <w:rsid w:val="FF4F5EB5"/>
    <w:rsid w:val="FF7F3253"/>
    <w:rsid w:val="FF7FA689"/>
    <w:rsid w:val="FF7FC52B"/>
    <w:rsid w:val="FFA77D1C"/>
    <w:rsid w:val="FFAAF4C4"/>
    <w:rsid w:val="FFAF8918"/>
    <w:rsid w:val="FFAFDE46"/>
    <w:rsid w:val="FFB73D32"/>
    <w:rsid w:val="FFC5F9A0"/>
    <w:rsid w:val="FFCE96BF"/>
    <w:rsid w:val="FFDCA67A"/>
    <w:rsid w:val="FFDE0DEA"/>
    <w:rsid w:val="FFEB8DF0"/>
    <w:rsid w:val="FFEF1B2A"/>
    <w:rsid w:val="FFFD6A73"/>
    <w:rsid w:val="FFFDDEF6"/>
    <w:rsid w:val="FFFF0065"/>
    <w:rsid w:val="FFFF3CCA"/>
    <w:rsid w:val="FFFF60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Date"/>
    <w:basedOn w:val="1"/>
    <w:next w:val="1"/>
    <w:link w:val="20"/>
    <w:unhideWhenUsed/>
    <w:qFormat/>
    <w:uiPriority w:val="99"/>
    <w:pPr>
      <w:ind w:left="100" w:leftChars="2500"/>
    </w:pPr>
  </w:style>
  <w:style w:type="paragraph" w:styleId="3">
    <w:name w:val="Balloon Text"/>
    <w:basedOn w:val="1"/>
    <w:link w:val="23"/>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1"/>
    <w:unhideWhenUsed/>
    <w:qFormat/>
    <w:uiPriority w:val="0"/>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styleId="12">
    <w:name w:val="footnote reference"/>
    <w:unhideWhenUsed/>
    <w:qFormat/>
    <w:uiPriority w:val="0"/>
    <w:rPr>
      <w:vertAlign w:val="superscript"/>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ody text|2_"/>
    <w:basedOn w:val="8"/>
    <w:link w:val="16"/>
    <w:qFormat/>
    <w:uiPriority w:val="0"/>
    <w:rPr>
      <w:rFonts w:ascii="PMingLiU" w:hAnsi="PMingLiU" w:eastAsia="PMingLiU" w:cs="PMingLiU"/>
      <w:spacing w:val="20"/>
      <w:sz w:val="30"/>
      <w:szCs w:val="30"/>
      <w:shd w:val="clear" w:color="auto" w:fill="FFFFFF"/>
    </w:rPr>
  </w:style>
  <w:style w:type="paragraph" w:customStyle="1" w:styleId="16">
    <w:name w:val="Body text|2"/>
    <w:basedOn w:val="1"/>
    <w:link w:val="15"/>
    <w:qFormat/>
    <w:uiPriority w:val="0"/>
    <w:pPr>
      <w:shd w:val="clear" w:color="auto" w:fill="FFFFFF"/>
      <w:spacing w:before="480" w:line="518" w:lineRule="exact"/>
      <w:jc w:val="distribute"/>
    </w:pPr>
    <w:rPr>
      <w:rFonts w:ascii="PMingLiU" w:hAnsi="PMingLiU" w:eastAsia="PMingLiU" w:cs="PMingLiU"/>
      <w:spacing w:val="20"/>
      <w:sz w:val="30"/>
      <w:szCs w:val="30"/>
    </w:rPr>
  </w:style>
  <w:style w:type="character" w:customStyle="1" w:styleId="17">
    <w:name w:val="页眉 Char"/>
    <w:basedOn w:val="8"/>
    <w:link w:val="5"/>
    <w:qFormat/>
    <w:uiPriority w:val="99"/>
    <w:rPr>
      <w:sz w:val="18"/>
      <w:szCs w:val="18"/>
    </w:rPr>
  </w:style>
  <w:style w:type="character" w:customStyle="1" w:styleId="18">
    <w:name w:val="页脚 Char"/>
    <w:basedOn w:val="8"/>
    <w:link w:val="4"/>
    <w:qFormat/>
    <w:uiPriority w:val="99"/>
    <w:rPr>
      <w:sz w:val="18"/>
      <w:szCs w:val="18"/>
    </w:rPr>
  </w:style>
  <w:style w:type="paragraph" w:customStyle="1" w:styleId="19">
    <w:name w:val="List Paragraph"/>
    <w:basedOn w:val="1"/>
    <w:qFormat/>
    <w:uiPriority w:val="34"/>
    <w:pPr>
      <w:ind w:firstLine="420" w:firstLineChars="200"/>
    </w:pPr>
    <w:rPr>
      <w:szCs w:val="24"/>
    </w:rPr>
  </w:style>
  <w:style w:type="character" w:customStyle="1" w:styleId="20">
    <w:name w:val="日期 Char"/>
    <w:basedOn w:val="8"/>
    <w:link w:val="2"/>
    <w:semiHidden/>
    <w:qFormat/>
    <w:uiPriority w:val="99"/>
  </w:style>
  <w:style w:type="character" w:customStyle="1" w:styleId="21">
    <w:name w:val="脚注文本 Char"/>
    <w:basedOn w:val="8"/>
    <w:link w:val="6"/>
    <w:semiHidden/>
    <w:qFormat/>
    <w:uiPriority w:val="0"/>
    <w:rPr>
      <w:sz w:val="18"/>
      <w:szCs w:val="18"/>
    </w:rPr>
  </w:style>
  <w:style w:type="character" w:customStyle="1" w:styleId="22">
    <w:name w:val="未处理的提及1"/>
    <w:basedOn w:val="8"/>
    <w:unhideWhenUsed/>
    <w:qFormat/>
    <w:uiPriority w:val="99"/>
    <w:rPr>
      <w:color w:val="605E5C"/>
      <w:shd w:val="clear" w:color="auto" w:fill="E1DFDD"/>
    </w:rPr>
  </w:style>
  <w:style w:type="character" w:customStyle="1" w:styleId="23">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5</Pages>
  <Words>2322</Words>
  <Characters>2460</Characters>
  <Lines>14</Lines>
  <Paragraphs>3</Paragraphs>
  <ScaleCrop>false</ScaleCrop>
  <LinksUpToDate>false</LinksUpToDate>
  <CharactersWithSpaces>2594</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2020-07-03T00:00:00Z</dcterms:created>
  <dc:creator>yoonu</dc:creator>
  <cp:lastModifiedBy>zhongxue</cp:lastModifiedBy>
  <cp:lastPrinted>2023-09-14T19:38:00Z</cp:lastPrinted>
  <dcterms:modified xsi:type="dcterms:W3CDTF">2024-09-18T15:55:27Z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8FB3DC8A61CD47EEADBF9E1F26D564BD_12</vt:lpwstr>
  </property>
</Properties>
</file>